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2B" w:rsidRDefault="0000592B" w:rsidP="00D47E5F">
      <w:pPr>
        <w:tabs>
          <w:tab w:val="left" w:pos="0"/>
        </w:tabs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6D5A" w:rsidRPr="004B4EA2" w:rsidRDefault="00736BDF" w:rsidP="00D47E5F">
      <w:pPr>
        <w:tabs>
          <w:tab w:val="left" w:pos="0"/>
        </w:tabs>
        <w:jc w:val="center"/>
        <w:rPr>
          <w:rFonts w:asciiTheme="majorHAnsi" w:hAnsiTheme="majorHAnsi"/>
          <w:b/>
          <w:bCs/>
          <w:sz w:val="36"/>
          <w:szCs w:val="36"/>
        </w:rPr>
      </w:pPr>
      <w:r w:rsidRPr="004B4EA2">
        <w:rPr>
          <w:rFonts w:asciiTheme="majorHAnsi" w:hAnsiTheme="majorHAnsi"/>
          <w:b/>
          <w:bCs/>
          <w:sz w:val="36"/>
          <w:szCs w:val="36"/>
        </w:rPr>
        <w:t>Častá pochybení žadatelů</w:t>
      </w:r>
      <w:r w:rsidR="00376D5A" w:rsidRPr="004B4EA2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1B2C2D" w:rsidRPr="004B4EA2">
        <w:rPr>
          <w:rFonts w:asciiTheme="majorHAnsi" w:hAnsiTheme="majorHAnsi"/>
          <w:b/>
          <w:bCs/>
          <w:sz w:val="36"/>
          <w:szCs w:val="36"/>
        </w:rPr>
        <w:t xml:space="preserve">ve výzvě </w:t>
      </w:r>
      <w:r w:rsidR="00D43A7B" w:rsidRPr="004B4EA2">
        <w:rPr>
          <w:rFonts w:asciiTheme="majorHAnsi" w:hAnsiTheme="majorHAnsi"/>
          <w:b/>
          <w:bCs/>
          <w:sz w:val="36"/>
          <w:szCs w:val="36"/>
        </w:rPr>
        <w:t xml:space="preserve">IROP </w:t>
      </w:r>
      <w:r w:rsidR="003D4714" w:rsidRPr="004B4EA2">
        <w:rPr>
          <w:rFonts w:asciiTheme="majorHAnsi" w:hAnsiTheme="majorHAnsi"/>
          <w:b/>
          <w:bCs/>
          <w:sz w:val="36"/>
          <w:szCs w:val="36"/>
        </w:rPr>
        <w:t xml:space="preserve">č. </w:t>
      </w:r>
      <w:r w:rsidR="001B2C2D" w:rsidRPr="004B4EA2">
        <w:rPr>
          <w:rFonts w:asciiTheme="majorHAnsi" w:hAnsiTheme="majorHAnsi"/>
          <w:b/>
          <w:bCs/>
          <w:sz w:val="36"/>
          <w:szCs w:val="36"/>
        </w:rPr>
        <w:t>1</w:t>
      </w:r>
      <w:r w:rsidR="003D4714" w:rsidRPr="004B4EA2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4A7464">
        <w:rPr>
          <w:rFonts w:asciiTheme="majorHAnsi" w:hAnsiTheme="majorHAnsi"/>
          <w:b/>
          <w:bCs/>
          <w:sz w:val="36"/>
          <w:szCs w:val="36"/>
        </w:rPr>
        <w:br/>
      </w:r>
      <w:r w:rsidR="001B2C2D" w:rsidRPr="004B4EA2">
        <w:rPr>
          <w:rFonts w:asciiTheme="majorHAnsi" w:hAnsiTheme="majorHAnsi"/>
          <w:b/>
          <w:bCs/>
          <w:sz w:val="36"/>
          <w:szCs w:val="36"/>
        </w:rPr>
        <w:t>„</w:t>
      </w:r>
      <w:r w:rsidR="004A7464">
        <w:rPr>
          <w:rFonts w:asciiTheme="majorHAnsi" w:hAnsiTheme="majorHAnsi"/>
          <w:b/>
          <w:bCs/>
          <w:sz w:val="36"/>
          <w:szCs w:val="36"/>
        </w:rPr>
        <w:t>Vybrané úseky silnic II. a III. třídy</w:t>
      </w:r>
      <w:r w:rsidR="001B2C2D" w:rsidRPr="004B4EA2">
        <w:rPr>
          <w:b/>
          <w:bCs/>
          <w:sz w:val="36"/>
          <w:szCs w:val="36"/>
        </w:rPr>
        <w:t>“</w:t>
      </w:r>
    </w:p>
    <w:p w:rsidR="00885D15" w:rsidRDefault="00885D15" w:rsidP="00C97DCC">
      <w:pPr>
        <w:spacing w:after="0"/>
        <w:jc w:val="both"/>
        <w:rPr>
          <w:rFonts w:asciiTheme="majorHAnsi" w:hAnsiTheme="majorHAnsi"/>
        </w:rPr>
      </w:pPr>
    </w:p>
    <w:p w:rsidR="00643E84" w:rsidRPr="00C97DCC" w:rsidRDefault="00643E84" w:rsidP="00ED49EA">
      <w:pPr>
        <w:spacing w:after="0" w:line="276" w:lineRule="auto"/>
        <w:jc w:val="both"/>
        <w:rPr>
          <w:rFonts w:asciiTheme="majorHAnsi" w:hAnsiTheme="majorHAnsi"/>
        </w:rPr>
      </w:pPr>
      <w:r w:rsidRPr="00C97DCC">
        <w:rPr>
          <w:rFonts w:asciiTheme="majorHAnsi" w:hAnsiTheme="majorHAnsi"/>
        </w:rPr>
        <w:t>Projekty 1. výzvy</w:t>
      </w:r>
      <w:r>
        <w:rPr>
          <w:rFonts w:asciiTheme="majorHAnsi" w:hAnsiTheme="majorHAnsi"/>
        </w:rPr>
        <w:t xml:space="preserve"> IROP</w:t>
      </w:r>
      <w:r w:rsidRPr="00643E84">
        <w:rPr>
          <w:rFonts w:asciiTheme="majorHAnsi" w:hAnsiTheme="majorHAnsi"/>
        </w:rPr>
        <w:t xml:space="preserve"> </w:t>
      </w:r>
      <w:r w:rsidR="00885D15">
        <w:rPr>
          <w:rFonts w:asciiTheme="majorHAnsi" w:hAnsiTheme="majorHAnsi"/>
        </w:rPr>
        <w:t>„</w:t>
      </w:r>
      <w:r w:rsidR="004A7464">
        <w:rPr>
          <w:rFonts w:asciiTheme="majorHAnsi" w:hAnsiTheme="majorHAnsi"/>
        </w:rPr>
        <w:t>Vybrané úseky silnic II. a III. třídy</w:t>
      </w:r>
      <w:r w:rsidR="00885D15">
        <w:rPr>
          <w:rFonts w:asciiTheme="majorHAnsi" w:hAnsiTheme="majorHAnsi"/>
        </w:rPr>
        <w:t>“</w:t>
      </w:r>
      <w:r w:rsidR="00885D15" w:rsidRPr="00643E84">
        <w:rPr>
          <w:rFonts w:asciiTheme="majorHAnsi" w:hAnsiTheme="majorHAnsi"/>
        </w:rPr>
        <w:t xml:space="preserve"> </w:t>
      </w:r>
      <w:r w:rsidRPr="00643E84">
        <w:rPr>
          <w:rFonts w:asciiTheme="majorHAnsi" w:hAnsiTheme="majorHAnsi"/>
        </w:rPr>
        <w:t>byl</w:t>
      </w:r>
      <w:r>
        <w:rPr>
          <w:rFonts w:asciiTheme="majorHAnsi" w:hAnsiTheme="majorHAnsi"/>
        </w:rPr>
        <w:t>y</w:t>
      </w:r>
      <w:r w:rsidRPr="00C97DCC">
        <w:rPr>
          <w:rFonts w:asciiTheme="majorHAnsi" w:hAnsiTheme="majorHAnsi"/>
        </w:rPr>
        <w:t xml:space="preserve"> vr</w:t>
      </w:r>
      <w:r w:rsidR="00003A2A">
        <w:rPr>
          <w:rFonts w:asciiTheme="majorHAnsi" w:hAnsiTheme="majorHAnsi"/>
        </w:rPr>
        <w:t>á</w:t>
      </w:r>
      <w:r w:rsidRPr="00C97DCC">
        <w:rPr>
          <w:rFonts w:asciiTheme="majorHAnsi" w:hAnsiTheme="majorHAnsi"/>
        </w:rPr>
        <w:t>ceny k doplnění, případně vyřazeny</w:t>
      </w:r>
      <w:r w:rsidR="00C97DCC">
        <w:rPr>
          <w:rFonts w:asciiTheme="majorHAnsi" w:hAnsiTheme="majorHAnsi"/>
        </w:rPr>
        <w:t>,</w:t>
      </w:r>
      <w:r w:rsidRPr="00C97DCC">
        <w:rPr>
          <w:rFonts w:asciiTheme="majorHAnsi" w:hAnsiTheme="majorHAnsi"/>
        </w:rPr>
        <w:t xml:space="preserve"> </w:t>
      </w:r>
      <w:r w:rsidRPr="00FF2A3A">
        <w:rPr>
          <w:rFonts w:asciiTheme="majorHAnsi" w:hAnsiTheme="majorHAnsi"/>
        </w:rPr>
        <w:t>nejčastěji</w:t>
      </w:r>
      <w:r w:rsidRPr="00643E84">
        <w:rPr>
          <w:rFonts w:asciiTheme="majorHAnsi" w:hAnsiTheme="majorHAnsi"/>
        </w:rPr>
        <w:t xml:space="preserve"> </w:t>
      </w:r>
      <w:r w:rsidRPr="00C97DCC">
        <w:rPr>
          <w:rFonts w:asciiTheme="majorHAnsi" w:hAnsiTheme="majorHAnsi"/>
        </w:rPr>
        <w:t>kvůli nesplnění následujících kritérií</w:t>
      </w:r>
      <w:r>
        <w:rPr>
          <w:rFonts w:asciiTheme="majorHAnsi" w:hAnsiTheme="majorHAnsi"/>
        </w:rPr>
        <w:t xml:space="preserve"> </w:t>
      </w:r>
      <w:r w:rsidR="00D43A7B">
        <w:rPr>
          <w:rFonts w:asciiTheme="majorHAnsi" w:hAnsiTheme="majorHAnsi"/>
        </w:rPr>
        <w:t xml:space="preserve">formálních náležitostí nebo </w:t>
      </w:r>
      <w:r>
        <w:rPr>
          <w:rFonts w:asciiTheme="majorHAnsi" w:hAnsiTheme="majorHAnsi"/>
        </w:rPr>
        <w:t>přijatelnosti</w:t>
      </w:r>
      <w:r w:rsidRPr="00C97DCC">
        <w:rPr>
          <w:rFonts w:asciiTheme="majorHAnsi" w:hAnsiTheme="majorHAnsi"/>
        </w:rPr>
        <w:t>:</w:t>
      </w:r>
    </w:p>
    <w:p w:rsidR="00643E84" w:rsidRDefault="00643E84" w:rsidP="00ED49EA">
      <w:pPr>
        <w:spacing w:after="0" w:line="276" w:lineRule="auto"/>
        <w:rPr>
          <w:rFonts w:asciiTheme="majorHAnsi" w:hAnsiTheme="majorHAnsi"/>
          <w:b/>
        </w:rPr>
      </w:pPr>
    </w:p>
    <w:p w:rsidR="001B2C2D" w:rsidRPr="00C97DCC" w:rsidRDefault="001B2C2D" w:rsidP="00ED49EA">
      <w:pPr>
        <w:spacing w:after="0" w:line="276" w:lineRule="auto"/>
        <w:rPr>
          <w:rFonts w:asciiTheme="majorHAnsi" w:hAnsiTheme="majorHAnsi"/>
          <w:b/>
        </w:rPr>
      </w:pPr>
      <w:r w:rsidRPr="00C97DCC">
        <w:rPr>
          <w:rFonts w:asciiTheme="majorHAnsi" w:hAnsiTheme="majorHAnsi"/>
          <w:b/>
        </w:rPr>
        <w:t>Žádost je podána v předepsané formě.</w:t>
      </w:r>
    </w:p>
    <w:p w:rsidR="007D306C" w:rsidRDefault="001B2C2D" w:rsidP="00ED49EA">
      <w:pPr>
        <w:pStyle w:val="Odstavecseseznamem"/>
        <w:numPr>
          <w:ilvl w:val="0"/>
          <w:numId w:val="33"/>
        </w:numPr>
        <w:spacing w:line="276" w:lineRule="auto"/>
        <w:ind w:left="567" w:hanging="284"/>
        <w:jc w:val="both"/>
        <w:rPr>
          <w:rFonts w:asciiTheme="majorHAnsi" w:eastAsia="Calibri" w:hAnsiTheme="majorHAnsi"/>
        </w:rPr>
      </w:pPr>
      <w:r w:rsidRPr="00C97DCC">
        <w:rPr>
          <w:rFonts w:asciiTheme="majorHAnsi" w:eastAsia="Calibri" w:hAnsiTheme="majorHAnsi"/>
        </w:rPr>
        <w:t xml:space="preserve">nesoulad mezi informacemi v žádosti o podporu a ve studii proveditelnosti, </w:t>
      </w:r>
      <w:r w:rsidR="000F45EC">
        <w:rPr>
          <w:rFonts w:asciiTheme="majorHAnsi" w:eastAsia="Calibri" w:hAnsiTheme="majorHAnsi"/>
        </w:rPr>
        <w:t xml:space="preserve">nesoulad mezi jednotlivými </w:t>
      </w:r>
      <w:r w:rsidRPr="00C97DCC">
        <w:rPr>
          <w:rFonts w:asciiTheme="majorHAnsi" w:eastAsia="Calibri" w:hAnsiTheme="majorHAnsi"/>
        </w:rPr>
        <w:t>přílohami</w:t>
      </w:r>
      <w:r w:rsidR="000F45EC">
        <w:rPr>
          <w:rFonts w:asciiTheme="majorHAnsi" w:eastAsia="Calibri" w:hAnsiTheme="majorHAnsi"/>
        </w:rPr>
        <w:t xml:space="preserve"> (</w:t>
      </w:r>
      <w:r w:rsidR="00391C4E">
        <w:rPr>
          <w:rFonts w:asciiTheme="majorHAnsi" w:eastAsia="Calibri" w:hAnsiTheme="majorHAnsi"/>
        </w:rPr>
        <w:t xml:space="preserve">např. </w:t>
      </w:r>
      <w:r w:rsidR="000F45EC">
        <w:rPr>
          <w:rFonts w:asciiTheme="majorHAnsi" w:eastAsia="Calibri" w:hAnsiTheme="majorHAnsi"/>
        </w:rPr>
        <w:t xml:space="preserve">studie proveditelnosti </w:t>
      </w:r>
      <w:r w:rsidR="00391C4E">
        <w:rPr>
          <w:rFonts w:asciiTheme="majorHAnsi" w:eastAsia="Calibri" w:hAnsiTheme="majorHAnsi"/>
        </w:rPr>
        <w:t>vs. projektová dokumentace</w:t>
      </w:r>
      <w:r w:rsidR="000F45EC">
        <w:rPr>
          <w:rFonts w:asciiTheme="majorHAnsi" w:eastAsia="Calibri" w:hAnsiTheme="majorHAnsi"/>
        </w:rPr>
        <w:t>)</w:t>
      </w:r>
      <w:r w:rsidR="0054716D">
        <w:rPr>
          <w:rFonts w:asciiTheme="majorHAnsi" w:eastAsia="Calibri" w:hAnsiTheme="majorHAnsi"/>
        </w:rPr>
        <w:t>.</w:t>
      </w:r>
    </w:p>
    <w:p w:rsidR="001B2C2D" w:rsidRPr="00C97DCC" w:rsidRDefault="001B2C2D" w:rsidP="00ED49EA">
      <w:pPr>
        <w:spacing w:line="276" w:lineRule="auto"/>
        <w:jc w:val="both"/>
        <w:rPr>
          <w:rFonts w:asciiTheme="majorHAnsi" w:hAnsiTheme="majorHAnsi"/>
          <w:b/>
        </w:rPr>
      </w:pPr>
      <w:r w:rsidRPr="00C97DCC">
        <w:rPr>
          <w:rFonts w:asciiTheme="majorHAnsi" w:hAnsiTheme="majorHAnsi"/>
          <w:b/>
        </w:rPr>
        <w:t>Jsou doloženy všechny povinné přílohy a obsahově splňují náležitosti požadované v dokumentaci k</w:t>
      </w:r>
      <w:r w:rsidR="00C97DCC">
        <w:rPr>
          <w:rFonts w:asciiTheme="majorHAnsi" w:hAnsiTheme="majorHAnsi"/>
          <w:b/>
        </w:rPr>
        <w:t> </w:t>
      </w:r>
      <w:r w:rsidRPr="00C97DCC">
        <w:rPr>
          <w:rFonts w:asciiTheme="majorHAnsi" w:hAnsiTheme="majorHAnsi"/>
          <w:b/>
        </w:rPr>
        <w:t>výzvě</w:t>
      </w:r>
      <w:r w:rsidR="00C97DCC">
        <w:rPr>
          <w:rFonts w:asciiTheme="majorHAnsi" w:hAnsiTheme="majorHAnsi"/>
          <w:b/>
        </w:rPr>
        <w:t>.</w:t>
      </w:r>
    </w:p>
    <w:p w:rsidR="003B0E31" w:rsidRDefault="003B0E31" w:rsidP="00ED49EA">
      <w:pPr>
        <w:pStyle w:val="Odstavecseseznamem"/>
        <w:numPr>
          <w:ilvl w:val="0"/>
          <w:numId w:val="33"/>
        </w:numPr>
        <w:spacing w:line="276" w:lineRule="auto"/>
        <w:ind w:left="567" w:hanging="283"/>
        <w:rPr>
          <w:rFonts w:asciiTheme="majorHAnsi" w:hAnsiTheme="majorHAnsi"/>
        </w:rPr>
      </w:pPr>
      <w:r>
        <w:rPr>
          <w:rFonts w:asciiTheme="majorHAnsi" w:hAnsiTheme="majorHAnsi"/>
        </w:rPr>
        <w:t>některá z povinných příloh chybí,</w:t>
      </w:r>
    </w:p>
    <w:p w:rsidR="001B2C2D" w:rsidRPr="00C97DCC" w:rsidRDefault="003B0E31" w:rsidP="00ED49EA">
      <w:pPr>
        <w:pStyle w:val="Odstavecseseznamem"/>
        <w:numPr>
          <w:ilvl w:val="0"/>
          <w:numId w:val="33"/>
        </w:numPr>
        <w:spacing w:line="276" w:lineRule="auto"/>
        <w:ind w:left="567" w:hanging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některá </w:t>
      </w:r>
      <w:r w:rsidR="00634DD6">
        <w:rPr>
          <w:rFonts w:asciiTheme="majorHAnsi" w:hAnsiTheme="majorHAnsi"/>
        </w:rPr>
        <w:t xml:space="preserve">z </w:t>
      </w:r>
      <w:r>
        <w:rPr>
          <w:rFonts w:asciiTheme="majorHAnsi" w:hAnsiTheme="majorHAnsi"/>
        </w:rPr>
        <w:t>požadovan</w:t>
      </w:r>
      <w:r w:rsidR="00634DD6">
        <w:rPr>
          <w:rFonts w:asciiTheme="majorHAnsi" w:hAnsiTheme="majorHAnsi"/>
        </w:rPr>
        <w:t>ých</w:t>
      </w:r>
      <w:r>
        <w:rPr>
          <w:rFonts w:asciiTheme="majorHAnsi" w:hAnsiTheme="majorHAnsi"/>
        </w:rPr>
        <w:t xml:space="preserve"> příloh není úplná (např. žádost o stavební povolení), nebo není doložena</w:t>
      </w:r>
      <w:r w:rsidR="00634DD6">
        <w:rPr>
          <w:rFonts w:asciiTheme="majorHAnsi" w:hAnsiTheme="majorHAnsi"/>
        </w:rPr>
        <w:t xml:space="preserve"> </w:t>
      </w:r>
      <w:proofErr w:type="gramStart"/>
      <w:r w:rsidR="00634DD6">
        <w:rPr>
          <w:rFonts w:asciiTheme="majorHAnsi" w:hAnsiTheme="majorHAnsi"/>
        </w:rPr>
        <w:t>p</w:t>
      </w:r>
      <w:r>
        <w:rPr>
          <w:rFonts w:asciiTheme="majorHAnsi" w:hAnsiTheme="majorHAnsi"/>
        </w:rPr>
        <w:t>ožadovaném</w:t>
      </w:r>
      <w:proofErr w:type="gramEnd"/>
      <w:r>
        <w:rPr>
          <w:rFonts w:asciiTheme="majorHAnsi" w:hAnsiTheme="majorHAnsi"/>
        </w:rPr>
        <w:t xml:space="preserve"> f</w:t>
      </w:r>
      <w:bookmarkStart w:id="0" w:name="_GoBack"/>
      <w:bookmarkEnd w:id="0"/>
      <w:r>
        <w:rPr>
          <w:rFonts w:asciiTheme="majorHAnsi" w:hAnsiTheme="majorHAnsi"/>
        </w:rPr>
        <w:t xml:space="preserve">ormátu (např. položkový rozpočet stavby </w:t>
      </w:r>
      <w:r w:rsidR="00391C4E">
        <w:rPr>
          <w:rFonts w:asciiTheme="majorHAnsi" w:hAnsiTheme="majorHAnsi"/>
        </w:rPr>
        <w:t xml:space="preserve">– </w:t>
      </w:r>
      <w:r w:rsidR="00E74C18">
        <w:rPr>
          <w:rFonts w:asciiTheme="majorHAnsi" w:hAnsiTheme="majorHAnsi"/>
        </w:rPr>
        <w:t xml:space="preserve">ve výzvě č. </w:t>
      </w:r>
      <w:r w:rsidR="0054716D">
        <w:rPr>
          <w:rFonts w:asciiTheme="majorHAnsi" w:hAnsiTheme="majorHAnsi"/>
        </w:rPr>
        <w:t>70</w:t>
      </w:r>
      <w:r w:rsidR="00E74C18">
        <w:rPr>
          <w:rFonts w:asciiTheme="majorHAnsi" w:hAnsiTheme="majorHAnsi"/>
        </w:rPr>
        <w:t xml:space="preserve"> </w:t>
      </w:r>
      <w:r w:rsidR="00E82AAC">
        <w:rPr>
          <w:rFonts w:asciiTheme="majorHAnsi" w:hAnsiTheme="majorHAnsi"/>
        </w:rPr>
        <w:t xml:space="preserve">je </w:t>
      </w:r>
      <w:r w:rsidR="00391C4E">
        <w:rPr>
          <w:rFonts w:asciiTheme="majorHAnsi" w:hAnsiTheme="majorHAnsi"/>
        </w:rPr>
        <w:t xml:space="preserve">tato </w:t>
      </w:r>
      <w:r w:rsidR="00E82AAC">
        <w:rPr>
          <w:rFonts w:asciiTheme="majorHAnsi" w:hAnsiTheme="majorHAnsi"/>
        </w:rPr>
        <w:t>povinná příloh</w:t>
      </w:r>
      <w:r w:rsidR="00B1481D">
        <w:rPr>
          <w:rFonts w:asciiTheme="majorHAnsi" w:hAnsiTheme="majorHAnsi"/>
        </w:rPr>
        <w:t>a</w:t>
      </w:r>
      <w:r w:rsidR="00E82AAC">
        <w:rPr>
          <w:rFonts w:asciiTheme="majorHAnsi" w:hAnsiTheme="majorHAnsi"/>
        </w:rPr>
        <w:t xml:space="preserve"> zjednodušena)</w:t>
      </w:r>
      <w:r w:rsidR="00391C4E">
        <w:rPr>
          <w:rFonts w:asciiTheme="majorHAnsi" w:hAnsiTheme="majorHAnsi"/>
        </w:rPr>
        <w:t>.</w:t>
      </w:r>
    </w:p>
    <w:p w:rsidR="00DE2B8B" w:rsidRPr="00E679BB" w:rsidRDefault="00DE2B8B" w:rsidP="00ED49EA">
      <w:pPr>
        <w:tabs>
          <w:tab w:val="left" w:pos="0"/>
        </w:tabs>
        <w:spacing w:line="276" w:lineRule="auto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E679BB">
        <w:rPr>
          <w:rFonts w:asciiTheme="majorHAnsi" w:eastAsia="Times New Roman" w:hAnsiTheme="majorHAnsi" w:cs="Times New Roman"/>
          <w:b/>
          <w:color w:val="000000"/>
          <w:lang w:eastAsia="cs-CZ"/>
        </w:rPr>
        <w:t>Projekt je svým zaměřením v souladu s cíli a podporovanými aktivitami výzvy.</w:t>
      </w:r>
    </w:p>
    <w:p w:rsidR="005662BF" w:rsidRDefault="005662BF" w:rsidP="00ED49EA">
      <w:pPr>
        <w:pStyle w:val="Odstavecseseznamem"/>
        <w:numPr>
          <w:ilvl w:val="0"/>
          <w:numId w:val="36"/>
        </w:numPr>
        <w:tabs>
          <w:tab w:val="left" w:pos="0"/>
        </w:tabs>
        <w:spacing w:line="276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nebyly splněny požadavky na definici rekonstrukce/modernizace pozemní komunikace:</w:t>
      </w:r>
    </w:p>
    <w:p w:rsidR="00AA304D" w:rsidRDefault="00AA304D" w:rsidP="00ED49EA">
      <w:pPr>
        <w:pStyle w:val="Odstavecseseznamem"/>
        <w:numPr>
          <w:ilvl w:val="1"/>
          <w:numId w:val="36"/>
        </w:numPr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stavební úpravy nejsou prováděny v celém úseku v celé šířce komunikace nebo v</w:t>
      </w:r>
      <w:r w:rsidR="006961EF">
        <w:rPr>
          <w:rFonts w:asciiTheme="majorHAnsi" w:hAnsiTheme="majorHAnsi"/>
        </w:rPr>
        <w:t> </w:t>
      </w:r>
      <w:r>
        <w:rPr>
          <w:rFonts w:asciiTheme="majorHAnsi" w:hAnsiTheme="majorHAnsi"/>
        </w:rPr>
        <w:t>určit</w:t>
      </w:r>
      <w:r w:rsidR="006961EF">
        <w:rPr>
          <w:rFonts w:asciiTheme="majorHAnsi" w:hAnsiTheme="majorHAnsi"/>
        </w:rPr>
        <w:t>é části nenaplňují požadavky definice,</w:t>
      </w:r>
    </w:p>
    <w:p w:rsidR="005662BF" w:rsidRDefault="005662BF" w:rsidP="00ED49EA">
      <w:pPr>
        <w:pStyle w:val="Odstavecseseznamem"/>
        <w:numPr>
          <w:ilvl w:val="1"/>
          <w:numId w:val="36"/>
        </w:numPr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nejde o účelné úpravy směrového či výškového vedení nebo šířkového uspořádání komunikace (</w:t>
      </w:r>
      <w:r w:rsidR="00230F89">
        <w:rPr>
          <w:rFonts w:asciiTheme="majorHAnsi" w:hAnsiTheme="majorHAnsi"/>
        </w:rPr>
        <w:t>ve výzvě č. 70 je tato část definice upřesněna),</w:t>
      </w:r>
    </w:p>
    <w:p w:rsidR="00230F89" w:rsidRDefault="00230F89" w:rsidP="00ED49EA">
      <w:pPr>
        <w:pStyle w:val="Odstavecseseznamem"/>
        <w:numPr>
          <w:ilvl w:val="1"/>
          <w:numId w:val="36"/>
        </w:numPr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jde o prostou výměnu krytu vozovky,</w:t>
      </w:r>
    </w:p>
    <w:p w:rsidR="00DE2B8B" w:rsidRDefault="00230F89" w:rsidP="00ED49EA">
      <w:pPr>
        <w:pStyle w:val="Odstavecseseznamem"/>
        <w:numPr>
          <w:ilvl w:val="1"/>
          <w:numId w:val="36"/>
        </w:numPr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 zesílení krytu v</w:t>
      </w:r>
      <w:r w:rsidR="00AA304D">
        <w:rPr>
          <w:rFonts w:asciiTheme="majorHAnsi" w:hAnsiTheme="majorHAnsi"/>
        </w:rPr>
        <w:t>ozovky nedochází nad původními podkladními vrstvami, tj. nikoliv v celé tloušťce krytu</w:t>
      </w:r>
      <w:r w:rsidR="00DE2B8B" w:rsidRPr="00470445">
        <w:rPr>
          <w:rFonts w:asciiTheme="majorHAnsi" w:hAnsiTheme="majorHAnsi"/>
        </w:rPr>
        <w:t xml:space="preserve"> (</w:t>
      </w:r>
      <w:r w:rsidR="00AA304D">
        <w:rPr>
          <w:rFonts w:asciiTheme="majorHAnsi" w:hAnsiTheme="majorHAnsi"/>
        </w:rPr>
        <w:t>ve výzvě č. 70 je tato část definice upravena</w:t>
      </w:r>
      <w:r w:rsidR="00DE2B8B" w:rsidRPr="00470445">
        <w:rPr>
          <w:rFonts w:asciiTheme="majorHAnsi" w:hAnsiTheme="majorHAnsi"/>
        </w:rPr>
        <w:t>)</w:t>
      </w:r>
      <w:r w:rsidR="00AA304D">
        <w:rPr>
          <w:rFonts w:asciiTheme="majorHAnsi" w:hAnsiTheme="majorHAnsi"/>
        </w:rPr>
        <w:t>,</w:t>
      </w:r>
    </w:p>
    <w:p w:rsidR="00AA304D" w:rsidRDefault="006961EF" w:rsidP="00ED49EA">
      <w:pPr>
        <w:pStyle w:val="Odstavecseseznamem"/>
        <w:numPr>
          <w:ilvl w:val="1"/>
          <w:numId w:val="36"/>
        </w:numPr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úprava podkladních vrstev má charakter lokálních sanací, není celoplošná.</w:t>
      </w:r>
    </w:p>
    <w:p w:rsidR="003B0E31" w:rsidRPr="00C97DCC" w:rsidRDefault="003B0E31" w:rsidP="00ED49EA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Projekt je v souladu s podmínkami výzvy.</w:t>
      </w:r>
    </w:p>
    <w:p w:rsidR="003B0E31" w:rsidRDefault="003B0E31" w:rsidP="00ED49EA">
      <w:pPr>
        <w:pStyle w:val="Odstavecseseznamem"/>
        <w:numPr>
          <w:ilvl w:val="0"/>
          <w:numId w:val="33"/>
        </w:numPr>
        <w:spacing w:line="276" w:lineRule="auto"/>
        <w:ind w:left="567" w:hanging="283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3B0E31">
        <w:rPr>
          <w:rFonts w:asciiTheme="majorHAnsi" w:hAnsiTheme="majorHAnsi"/>
        </w:rPr>
        <w:t xml:space="preserve">ílová hodnota indikátoru </w:t>
      </w:r>
      <w:r w:rsidR="00391C4E">
        <w:rPr>
          <w:rFonts w:asciiTheme="majorHAnsi" w:hAnsiTheme="majorHAnsi"/>
        </w:rPr>
        <w:t xml:space="preserve">délky rekonstruovaných silnic </w:t>
      </w:r>
      <w:r w:rsidRPr="003B0E31">
        <w:rPr>
          <w:rFonts w:asciiTheme="majorHAnsi" w:hAnsiTheme="majorHAnsi"/>
        </w:rPr>
        <w:t xml:space="preserve">neodpovídá hodnotě </w:t>
      </w:r>
      <w:r w:rsidR="00ED49EA">
        <w:rPr>
          <w:rFonts w:asciiTheme="majorHAnsi" w:hAnsiTheme="majorHAnsi"/>
        </w:rPr>
        <w:t>vycházející z</w:t>
      </w:r>
      <w:r w:rsidRPr="003B0E31">
        <w:rPr>
          <w:rFonts w:asciiTheme="majorHAnsi" w:hAnsiTheme="majorHAnsi"/>
        </w:rPr>
        <w:t xml:space="preserve"> projektové dokumentac</w:t>
      </w:r>
      <w:r w:rsidR="00ED49EA">
        <w:rPr>
          <w:rFonts w:asciiTheme="majorHAnsi" w:hAnsiTheme="majorHAnsi"/>
        </w:rPr>
        <w:t>e a</w:t>
      </w:r>
      <w:r w:rsidRPr="003B0E31">
        <w:rPr>
          <w:rFonts w:asciiTheme="majorHAnsi" w:hAnsiTheme="majorHAnsi"/>
        </w:rPr>
        <w:t xml:space="preserve"> vztahující se k podporovaným aktivitám.</w:t>
      </w:r>
    </w:p>
    <w:p w:rsidR="00ED49EA" w:rsidRPr="003B0E31" w:rsidRDefault="00ED49EA" w:rsidP="00ED49EA">
      <w:pPr>
        <w:pStyle w:val="Odstavecseseznamem"/>
        <w:spacing w:line="276" w:lineRule="auto"/>
        <w:ind w:left="567"/>
        <w:rPr>
          <w:rFonts w:asciiTheme="majorHAnsi" w:hAnsiTheme="majorHAnsi"/>
        </w:rPr>
      </w:pPr>
    </w:p>
    <w:p w:rsidR="00DE2B8B" w:rsidRDefault="00DE2B8B" w:rsidP="00ED49EA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E679BB">
        <w:rPr>
          <w:rFonts w:asciiTheme="majorHAnsi" w:eastAsia="Times New Roman" w:hAnsiTheme="majorHAnsi" w:cs="Times New Roman"/>
          <w:b/>
          <w:color w:val="000000"/>
          <w:lang w:eastAsia="cs-CZ"/>
        </w:rPr>
        <w:lastRenderedPageBreak/>
        <w:t>Projekt respektuje limity způsobilých výdajů, pokud jsou stanoveny.</w:t>
      </w:r>
    </w:p>
    <w:p w:rsidR="001B2C2D" w:rsidRDefault="001B2C2D" w:rsidP="00ED49EA">
      <w:pPr>
        <w:spacing w:line="276" w:lineRule="auto"/>
        <w:jc w:val="both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F44B08">
        <w:rPr>
          <w:rFonts w:asciiTheme="majorHAnsi" w:eastAsia="Times New Roman" w:hAnsiTheme="majorHAnsi" w:cs="Times New Roman"/>
          <w:b/>
          <w:color w:val="000000"/>
          <w:lang w:eastAsia="cs-CZ"/>
        </w:rPr>
        <w:t>Minimálně 85 % způsobilých výdajů projektu je zaměřeno na hlavní aktivity projektu.</w:t>
      </w:r>
    </w:p>
    <w:p w:rsidR="00ED49EA" w:rsidRDefault="006035BE" w:rsidP="00ED49EA">
      <w:pPr>
        <w:pStyle w:val="Odstavecseseznamem"/>
        <w:numPr>
          <w:ilvl w:val="0"/>
          <w:numId w:val="35"/>
        </w:numPr>
        <w:spacing w:after="0" w:line="276" w:lineRule="auto"/>
        <w:ind w:left="567"/>
        <w:rPr>
          <w:rFonts w:asciiTheme="majorHAnsi" w:eastAsia="Times New Roman" w:hAnsiTheme="majorHAnsi" w:cs="Times New Roman"/>
          <w:color w:val="000000"/>
          <w:lang w:eastAsia="cs-CZ"/>
        </w:rPr>
      </w:pPr>
      <w:r>
        <w:rPr>
          <w:rFonts w:asciiTheme="majorHAnsi" w:eastAsia="Times New Roman" w:hAnsiTheme="majorHAnsi" w:cs="Times New Roman"/>
          <w:color w:val="000000"/>
          <w:lang w:eastAsia="cs-CZ"/>
        </w:rPr>
        <w:t>špatné zařazení aktivit</w:t>
      </w:r>
      <w:r w:rsidR="00391C4E">
        <w:rPr>
          <w:rFonts w:asciiTheme="majorHAnsi" w:eastAsia="Times New Roman" w:hAnsiTheme="majorHAnsi" w:cs="Times New Roman"/>
          <w:color w:val="000000"/>
          <w:lang w:eastAsia="cs-CZ"/>
        </w:rPr>
        <w:t>/výdajů</w:t>
      </w:r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mezi hlavní </w:t>
      </w:r>
      <w:r w:rsidR="00391C4E">
        <w:rPr>
          <w:rFonts w:asciiTheme="majorHAnsi" w:eastAsia="Times New Roman" w:hAnsiTheme="majorHAnsi" w:cs="Times New Roman"/>
          <w:color w:val="000000"/>
          <w:lang w:eastAsia="cs-CZ"/>
        </w:rPr>
        <w:t>a</w:t>
      </w:r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vedlejší</w:t>
      </w:r>
      <w:r w:rsidR="00AF245A">
        <w:rPr>
          <w:rFonts w:asciiTheme="majorHAnsi" w:eastAsia="Times New Roman" w:hAnsiTheme="majorHAnsi" w:cs="Times New Roman"/>
          <w:color w:val="000000"/>
          <w:lang w:eastAsia="cs-CZ"/>
        </w:rPr>
        <w:t xml:space="preserve">, např. mezi hlavní výdaje jsou zařazeny výdaje na vyvolané investice, které spadají </w:t>
      </w:r>
      <w:r w:rsidR="004A40F9">
        <w:rPr>
          <w:rFonts w:asciiTheme="majorHAnsi" w:eastAsia="Times New Roman" w:hAnsiTheme="majorHAnsi" w:cs="Times New Roman"/>
          <w:color w:val="000000"/>
          <w:lang w:eastAsia="cs-CZ"/>
        </w:rPr>
        <w:t>do v</w:t>
      </w:r>
      <w:r w:rsidR="00ED49EA">
        <w:rPr>
          <w:rFonts w:asciiTheme="majorHAnsi" w:eastAsia="Times New Roman" w:hAnsiTheme="majorHAnsi" w:cs="Times New Roman"/>
          <w:color w:val="000000"/>
          <w:lang w:eastAsia="cs-CZ"/>
        </w:rPr>
        <w:t>edlejších,</w:t>
      </w:r>
    </w:p>
    <w:p w:rsidR="006035BE" w:rsidRDefault="004A40F9" w:rsidP="00ED49EA">
      <w:pPr>
        <w:pStyle w:val="Odstavecseseznamem"/>
        <w:numPr>
          <w:ilvl w:val="0"/>
          <w:numId w:val="35"/>
        </w:numPr>
        <w:spacing w:after="0" w:line="276" w:lineRule="auto"/>
        <w:ind w:left="567"/>
        <w:rPr>
          <w:rFonts w:asciiTheme="majorHAnsi" w:eastAsia="Times New Roman" w:hAnsiTheme="majorHAnsi" w:cs="Times New Roman"/>
          <w:color w:val="000000"/>
          <w:lang w:eastAsia="cs-CZ"/>
        </w:rPr>
      </w:pPr>
      <w:r>
        <w:rPr>
          <w:rFonts w:asciiTheme="majorHAnsi" w:eastAsia="Times New Roman" w:hAnsiTheme="majorHAnsi" w:cs="Times New Roman"/>
          <w:color w:val="000000"/>
          <w:lang w:eastAsia="cs-CZ"/>
        </w:rPr>
        <w:t>mezi způsobilé výdaje jsou zařazeny výdaje na zcela nové chodníky, ačkoliv jsou správně nezpůsobilé</w:t>
      </w:r>
      <w:r w:rsidR="00391C4E">
        <w:rPr>
          <w:rFonts w:asciiTheme="majorHAnsi" w:eastAsia="Times New Roman" w:hAnsiTheme="majorHAnsi" w:cs="Times New Roman"/>
          <w:color w:val="000000"/>
          <w:lang w:eastAsia="cs-CZ"/>
        </w:rPr>
        <w:t>,</w:t>
      </w:r>
    </w:p>
    <w:p w:rsidR="00391C4E" w:rsidRDefault="00391C4E" w:rsidP="00ED49EA">
      <w:pPr>
        <w:pStyle w:val="Odstavecseseznamem"/>
        <w:numPr>
          <w:ilvl w:val="0"/>
          <w:numId w:val="35"/>
        </w:numPr>
        <w:spacing w:after="0" w:line="276" w:lineRule="auto"/>
        <w:ind w:left="567"/>
        <w:rPr>
          <w:rFonts w:asciiTheme="majorHAnsi" w:eastAsia="Times New Roman" w:hAnsiTheme="majorHAnsi" w:cs="Times New Roman"/>
          <w:color w:val="000000"/>
          <w:lang w:eastAsia="cs-CZ"/>
        </w:rPr>
      </w:pPr>
      <w:r>
        <w:rPr>
          <w:rFonts w:asciiTheme="majorHAnsi" w:eastAsia="Times New Roman" w:hAnsiTheme="majorHAnsi" w:cs="Times New Roman"/>
          <w:color w:val="000000"/>
          <w:lang w:eastAsia="cs-CZ"/>
        </w:rPr>
        <w:t>způsobilé výdaje na hlavní aktivity jsou chybně uplatňovány na komunikaci za hranicí křižovatky/úseku prioritní regionální silniční sítě,</w:t>
      </w:r>
    </w:p>
    <w:p w:rsidR="00547082" w:rsidRDefault="00547082" w:rsidP="00ED49EA">
      <w:pPr>
        <w:pStyle w:val="Odstavecseseznamem"/>
        <w:numPr>
          <w:ilvl w:val="0"/>
          <w:numId w:val="35"/>
        </w:numPr>
        <w:spacing w:after="0" w:line="276" w:lineRule="auto"/>
        <w:ind w:left="567"/>
        <w:rPr>
          <w:rFonts w:asciiTheme="majorHAnsi" w:eastAsia="Times New Roman" w:hAnsiTheme="majorHAnsi" w:cs="Times New Roman"/>
          <w:color w:val="000000"/>
          <w:lang w:eastAsia="cs-CZ"/>
        </w:rPr>
      </w:pPr>
      <w:r>
        <w:rPr>
          <w:rFonts w:asciiTheme="majorHAnsi" w:eastAsia="Times New Roman" w:hAnsiTheme="majorHAnsi" w:cs="Times New Roman"/>
          <w:color w:val="000000"/>
          <w:lang w:eastAsia="cs-CZ"/>
        </w:rPr>
        <w:t>výdaje na vyvolané investice nejsou řádně odůvod</w:t>
      </w:r>
      <w:r w:rsidR="00391C4E">
        <w:rPr>
          <w:rFonts w:asciiTheme="majorHAnsi" w:eastAsia="Times New Roman" w:hAnsiTheme="majorHAnsi" w:cs="Times New Roman"/>
          <w:color w:val="000000"/>
          <w:lang w:eastAsia="cs-CZ"/>
        </w:rPr>
        <w:t>něné.</w:t>
      </w:r>
    </w:p>
    <w:p w:rsidR="00DE2B8B" w:rsidRDefault="00DE2B8B" w:rsidP="00ED49EA">
      <w:pPr>
        <w:pStyle w:val="Odstavecseseznamem"/>
        <w:spacing w:after="0" w:line="276" w:lineRule="auto"/>
        <w:ind w:left="567"/>
        <w:rPr>
          <w:rFonts w:asciiTheme="majorHAnsi" w:eastAsia="Times New Roman" w:hAnsiTheme="majorHAnsi" w:cs="Times New Roman"/>
          <w:color w:val="000000"/>
          <w:lang w:eastAsia="cs-CZ"/>
        </w:rPr>
      </w:pPr>
    </w:p>
    <w:p w:rsidR="00DE2B8B" w:rsidRPr="00E679BB" w:rsidRDefault="00DE2B8B" w:rsidP="00ED49EA">
      <w:pPr>
        <w:tabs>
          <w:tab w:val="left" w:pos="0"/>
        </w:tabs>
        <w:spacing w:line="276" w:lineRule="auto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DE2B8B">
        <w:rPr>
          <w:rFonts w:asciiTheme="majorHAnsi" w:eastAsia="Times New Roman" w:hAnsiTheme="majorHAnsi" w:cs="Times New Roman"/>
          <w:b/>
          <w:color w:val="000000"/>
          <w:lang w:eastAsia="cs-CZ"/>
        </w:rPr>
        <w:t>Projekt je zařazen do Regionálního akčního plánu.</w:t>
      </w:r>
    </w:p>
    <w:p w:rsidR="00590EF7" w:rsidRPr="003812AA" w:rsidRDefault="003812AA" w:rsidP="00ED49EA">
      <w:pPr>
        <w:pStyle w:val="Odstavecseseznamem"/>
        <w:numPr>
          <w:ilvl w:val="0"/>
          <w:numId w:val="36"/>
        </w:numPr>
        <w:tabs>
          <w:tab w:val="left" w:pos="0"/>
        </w:tabs>
        <w:spacing w:line="276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D43A7B" w:rsidRPr="003812AA">
        <w:rPr>
          <w:rFonts w:asciiTheme="majorHAnsi" w:hAnsiTheme="majorHAnsi"/>
        </w:rPr>
        <w:t>ředložení projektu, který chybí v</w:t>
      </w:r>
      <w:r w:rsidR="00ED49EA">
        <w:rPr>
          <w:rFonts w:asciiTheme="majorHAnsi" w:hAnsiTheme="majorHAnsi"/>
        </w:rPr>
        <w:t> platné příloze Regionálního akčního plánu příslušného kraje.</w:t>
      </w:r>
    </w:p>
    <w:p w:rsidR="00DE2B8B" w:rsidRPr="00E679BB" w:rsidRDefault="00DE2B8B" w:rsidP="00ED49EA">
      <w:pPr>
        <w:tabs>
          <w:tab w:val="left" w:pos="0"/>
        </w:tabs>
        <w:spacing w:line="276" w:lineRule="auto"/>
        <w:rPr>
          <w:rFonts w:asciiTheme="majorHAnsi" w:eastAsia="Times New Roman" w:hAnsiTheme="majorHAnsi" w:cs="Times New Roman"/>
          <w:b/>
          <w:color w:val="000000"/>
          <w:lang w:eastAsia="cs-CZ"/>
        </w:rPr>
      </w:pPr>
      <w:r w:rsidRPr="00DE2B8B">
        <w:rPr>
          <w:rFonts w:asciiTheme="majorHAnsi" w:eastAsia="Times New Roman" w:hAnsiTheme="majorHAnsi" w:cs="Times New Roman"/>
          <w:b/>
          <w:color w:val="000000"/>
          <w:lang w:eastAsia="cs-CZ"/>
        </w:rPr>
        <w:t xml:space="preserve">V hodnocení </w:t>
      </w:r>
      <w:proofErr w:type="spellStart"/>
      <w:r w:rsidRPr="00DE2B8B">
        <w:rPr>
          <w:rFonts w:asciiTheme="majorHAnsi" w:eastAsia="Times New Roman" w:hAnsiTheme="majorHAnsi" w:cs="Times New Roman"/>
          <w:b/>
          <w:color w:val="000000"/>
          <w:lang w:eastAsia="cs-CZ"/>
        </w:rPr>
        <w:t>eCBA</w:t>
      </w:r>
      <w:proofErr w:type="spellEnd"/>
      <w:r w:rsidRPr="00DE2B8B">
        <w:rPr>
          <w:rFonts w:asciiTheme="majorHAnsi" w:eastAsia="Times New Roman" w:hAnsiTheme="majorHAnsi" w:cs="Times New Roman"/>
          <w:b/>
          <w:color w:val="000000"/>
          <w:lang w:eastAsia="cs-CZ"/>
        </w:rPr>
        <w:t xml:space="preserve"> projekt dosáhne minimálně hodnoty ukazatelů, stanovené ve výzvě.</w:t>
      </w:r>
    </w:p>
    <w:p w:rsidR="00DE2B8B" w:rsidRDefault="00ED49EA" w:rsidP="00ED49EA">
      <w:pPr>
        <w:pStyle w:val="Odstavecseseznamem"/>
        <w:numPr>
          <w:ilvl w:val="0"/>
          <w:numId w:val="36"/>
        </w:numPr>
        <w:tabs>
          <w:tab w:val="left" w:pos="0"/>
        </w:tabs>
        <w:spacing w:line="276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doložené analýze CBA projekt nedosáhl požadovaných minimálních hodnot ukazatelů.</w:t>
      </w:r>
    </w:p>
    <w:p w:rsidR="00DE2B8B" w:rsidRDefault="00DE2B8B" w:rsidP="00ED49EA">
      <w:pPr>
        <w:spacing w:after="0" w:line="276" w:lineRule="auto"/>
        <w:rPr>
          <w:rFonts w:asciiTheme="majorHAnsi" w:eastAsia="Times New Roman" w:hAnsiTheme="majorHAnsi" w:cs="Times New Roman"/>
          <w:b/>
          <w:color w:val="000000"/>
          <w:lang w:eastAsia="cs-CZ"/>
        </w:rPr>
      </w:pPr>
    </w:p>
    <w:p w:rsidR="00E679BB" w:rsidRPr="00391C4E" w:rsidRDefault="00E679BB" w:rsidP="00ED49EA">
      <w:pPr>
        <w:tabs>
          <w:tab w:val="left" w:pos="0"/>
        </w:tabs>
        <w:spacing w:line="276" w:lineRule="auto"/>
        <w:jc w:val="both"/>
        <w:rPr>
          <w:rFonts w:asciiTheme="majorHAnsi" w:hAnsiTheme="majorHAnsi"/>
        </w:rPr>
      </w:pPr>
    </w:p>
    <w:p w:rsidR="00222FC7" w:rsidRPr="00EF1FED" w:rsidRDefault="00222FC7" w:rsidP="00ED49EA">
      <w:pPr>
        <w:spacing w:line="276" w:lineRule="auto"/>
      </w:pPr>
    </w:p>
    <w:sectPr w:rsidR="00222FC7" w:rsidRPr="00EF1FED" w:rsidSect="004B4E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47" w:rsidRDefault="007D2547" w:rsidP="00EF1FED">
      <w:pPr>
        <w:spacing w:after="0"/>
      </w:pPr>
      <w:r>
        <w:separator/>
      </w:r>
    </w:p>
  </w:endnote>
  <w:endnote w:type="continuationSeparator" w:id="0">
    <w:p w:rsidR="007D2547" w:rsidRDefault="007D2547" w:rsidP="00EF1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47" w:rsidRDefault="007D2547" w:rsidP="00EF1FED">
      <w:pPr>
        <w:spacing w:after="0"/>
      </w:pPr>
      <w:r>
        <w:separator/>
      </w:r>
    </w:p>
  </w:footnote>
  <w:footnote w:type="continuationSeparator" w:id="0">
    <w:p w:rsidR="007D2547" w:rsidRDefault="007D2547" w:rsidP="00EF1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ED" w:rsidRDefault="00C95FEE">
    <w:pPr>
      <w:pStyle w:val="Zhlav"/>
    </w:pPr>
    <w:r>
      <w:rPr>
        <w:noProof/>
        <w:lang w:eastAsia="cs-CZ"/>
      </w:rPr>
      <w:drawing>
        <wp:inline distT="0" distB="0" distL="0" distR="0" wp14:anchorId="33EF37D4" wp14:editId="7B3D871F">
          <wp:extent cx="5760720" cy="949325"/>
          <wp:effectExtent l="0" t="0" r="0" b="3175"/>
          <wp:docPr id="1" name="Obrázek 1" descr="C:\Users\davbla\Desktop\Logo-IROP-a-MMR-v-JPG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bla\Desktop\Logo-IROP-a-MMR-v-JPG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815011E"/>
    <w:multiLevelType w:val="hybridMultilevel"/>
    <w:tmpl w:val="14A8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A54"/>
    <w:multiLevelType w:val="hybridMultilevel"/>
    <w:tmpl w:val="CF44E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C260C">
      <w:numFmt w:val="bullet"/>
      <w:lvlText w:val="–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7DD"/>
    <w:multiLevelType w:val="hybridMultilevel"/>
    <w:tmpl w:val="07B02634"/>
    <w:lvl w:ilvl="0" w:tplc="188C249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57D26"/>
    <w:multiLevelType w:val="hybridMultilevel"/>
    <w:tmpl w:val="E8DCCC8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6637"/>
    <w:multiLevelType w:val="hybridMultilevel"/>
    <w:tmpl w:val="2DC68DB4"/>
    <w:lvl w:ilvl="0" w:tplc="E138A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86A"/>
    <w:multiLevelType w:val="hybridMultilevel"/>
    <w:tmpl w:val="A87657B0"/>
    <w:lvl w:ilvl="0" w:tplc="52B680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C0B18"/>
    <w:multiLevelType w:val="hybridMultilevel"/>
    <w:tmpl w:val="B2F848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61D69"/>
    <w:multiLevelType w:val="hybridMultilevel"/>
    <w:tmpl w:val="0B7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7A2C"/>
    <w:multiLevelType w:val="hybridMultilevel"/>
    <w:tmpl w:val="47BA0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520E0"/>
    <w:multiLevelType w:val="hybridMultilevel"/>
    <w:tmpl w:val="BFFE1C0E"/>
    <w:lvl w:ilvl="0" w:tplc="B84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CA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08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0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8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C7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40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4414C0"/>
    <w:multiLevelType w:val="hybridMultilevel"/>
    <w:tmpl w:val="8F900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5485"/>
    <w:multiLevelType w:val="multilevel"/>
    <w:tmpl w:val="B7E2DB18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>
    <w:nsid w:val="3D022A45"/>
    <w:multiLevelType w:val="hybridMultilevel"/>
    <w:tmpl w:val="9288ED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50F8B"/>
    <w:multiLevelType w:val="hybridMultilevel"/>
    <w:tmpl w:val="0FAEFCC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E7B295D"/>
    <w:multiLevelType w:val="hybridMultilevel"/>
    <w:tmpl w:val="FC9A4F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E7E37"/>
    <w:multiLevelType w:val="hybridMultilevel"/>
    <w:tmpl w:val="526C93FA"/>
    <w:lvl w:ilvl="0" w:tplc="2EAE4E5A">
      <w:start w:val="51"/>
      <w:numFmt w:val="bullet"/>
      <w:lvlText w:val="-"/>
      <w:lvlJc w:val="left"/>
      <w:pPr>
        <w:ind w:left="1129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>
    <w:nsid w:val="49423150"/>
    <w:multiLevelType w:val="hybridMultilevel"/>
    <w:tmpl w:val="0B8C5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C7889"/>
    <w:multiLevelType w:val="hybridMultilevel"/>
    <w:tmpl w:val="CE565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26AA5"/>
    <w:multiLevelType w:val="hybridMultilevel"/>
    <w:tmpl w:val="388CB82E"/>
    <w:lvl w:ilvl="0" w:tplc="52B680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10289"/>
    <w:multiLevelType w:val="hybridMultilevel"/>
    <w:tmpl w:val="D15AE3B0"/>
    <w:lvl w:ilvl="0" w:tplc="188C249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6107D"/>
    <w:multiLevelType w:val="hybridMultilevel"/>
    <w:tmpl w:val="5EF07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650B3"/>
    <w:multiLevelType w:val="multilevel"/>
    <w:tmpl w:val="B7E2DB18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604D448C"/>
    <w:multiLevelType w:val="hybridMultilevel"/>
    <w:tmpl w:val="C49628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453AE"/>
    <w:multiLevelType w:val="hybridMultilevel"/>
    <w:tmpl w:val="9476E274"/>
    <w:lvl w:ilvl="0" w:tplc="52B68076"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65EA0A19"/>
    <w:multiLevelType w:val="multilevel"/>
    <w:tmpl w:val="B7E2DB18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68037E1D"/>
    <w:multiLevelType w:val="multilevel"/>
    <w:tmpl w:val="B7E2DB18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>
    <w:nsid w:val="6A870865"/>
    <w:multiLevelType w:val="hybridMultilevel"/>
    <w:tmpl w:val="62B42BF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AD70C1D"/>
    <w:multiLevelType w:val="hybridMultilevel"/>
    <w:tmpl w:val="BC86E754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61ACD"/>
    <w:multiLevelType w:val="hybridMultilevel"/>
    <w:tmpl w:val="F65CD4CE"/>
    <w:lvl w:ilvl="0" w:tplc="6D50200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46EA1"/>
    <w:multiLevelType w:val="hybridMultilevel"/>
    <w:tmpl w:val="D4824198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F6FC8"/>
    <w:multiLevelType w:val="hybridMultilevel"/>
    <w:tmpl w:val="2F16A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B4572"/>
    <w:multiLevelType w:val="hybridMultilevel"/>
    <w:tmpl w:val="A0C08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C44E1"/>
    <w:multiLevelType w:val="hybridMultilevel"/>
    <w:tmpl w:val="0C2C3C6A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7846216"/>
    <w:multiLevelType w:val="multilevel"/>
    <w:tmpl w:val="B7E2DB18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6">
    <w:nsid w:val="7901794A"/>
    <w:multiLevelType w:val="hybridMultilevel"/>
    <w:tmpl w:val="32AC46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B1703A"/>
    <w:multiLevelType w:val="hybridMultilevel"/>
    <w:tmpl w:val="F46C8F8A"/>
    <w:lvl w:ilvl="0" w:tplc="188C249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3"/>
  </w:num>
  <w:num w:numId="10">
    <w:abstractNumId w:val="18"/>
  </w:num>
  <w:num w:numId="11">
    <w:abstractNumId w:val="15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  <w:num w:numId="16">
    <w:abstractNumId w:val="37"/>
  </w:num>
  <w:num w:numId="17">
    <w:abstractNumId w:val="25"/>
  </w:num>
  <w:num w:numId="18">
    <w:abstractNumId w:val="3"/>
  </w:num>
  <w:num w:numId="19">
    <w:abstractNumId w:val="21"/>
  </w:num>
  <w:num w:numId="20">
    <w:abstractNumId w:val="19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17"/>
  </w:num>
  <w:num w:numId="26">
    <w:abstractNumId w:val="36"/>
  </w:num>
  <w:num w:numId="27">
    <w:abstractNumId w:val="32"/>
  </w:num>
  <w:num w:numId="28">
    <w:abstractNumId w:val="20"/>
  </w:num>
  <w:num w:numId="29">
    <w:abstractNumId w:val="9"/>
  </w:num>
  <w:num w:numId="30">
    <w:abstractNumId w:val="24"/>
  </w:num>
  <w:num w:numId="31">
    <w:abstractNumId w:val="8"/>
  </w:num>
  <w:num w:numId="32">
    <w:abstractNumId w:val="4"/>
  </w:num>
  <w:num w:numId="33">
    <w:abstractNumId w:val="34"/>
  </w:num>
  <w:num w:numId="34">
    <w:abstractNumId w:val="14"/>
  </w:num>
  <w:num w:numId="35">
    <w:abstractNumId w:val="16"/>
  </w:num>
  <w:num w:numId="36">
    <w:abstractNumId w:val="12"/>
  </w:num>
  <w:num w:numId="37">
    <w:abstractNumId w:val="29"/>
  </w:num>
  <w:num w:numId="38">
    <w:abstractNumId w:val="3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ED"/>
    <w:rsid w:val="00003A2A"/>
    <w:rsid w:val="0000592B"/>
    <w:rsid w:val="000140B2"/>
    <w:rsid w:val="000354C1"/>
    <w:rsid w:val="000376D1"/>
    <w:rsid w:val="00064EB6"/>
    <w:rsid w:val="00077E6D"/>
    <w:rsid w:val="00077EA3"/>
    <w:rsid w:val="000821F2"/>
    <w:rsid w:val="000873DF"/>
    <w:rsid w:val="000A2C29"/>
    <w:rsid w:val="000C1CDA"/>
    <w:rsid w:val="000E6AD1"/>
    <w:rsid w:val="000F45EC"/>
    <w:rsid w:val="001103A7"/>
    <w:rsid w:val="00143EBF"/>
    <w:rsid w:val="00145A4D"/>
    <w:rsid w:val="001666EA"/>
    <w:rsid w:val="00167B49"/>
    <w:rsid w:val="0018479B"/>
    <w:rsid w:val="001922C9"/>
    <w:rsid w:val="001979A9"/>
    <w:rsid w:val="00197AA2"/>
    <w:rsid w:val="001A20C6"/>
    <w:rsid w:val="001B2C2D"/>
    <w:rsid w:val="001C630F"/>
    <w:rsid w:val="001E4D12"/>
    <w:rsid w:val="001F38FB"/>
    <w:rsid w:val="001F640D"/>
    <w:rsid w:val="001F781E"/>
    <w:rsid w:val="00212E4B"/>
    <w:rsid w:val="00222FC7"/>
    <w:rsid w:val="00230F89"/>
    <w:rsid w:val="002341E3"/>
    <w:rsid w:val="00236726"/>
    <w:rsid w:val="00245AD8"/>
    <w:rsid w:val="002527AA"/>
    <w:rsid w:val="00256876"/>
    <w:rsid w:val="0026330A"/>
    <w:rsid w:val="00265793"/>
    <w:rsid w:val="00280892"/>
    <w:rsid w:val="00292969"/>
    <w:rsid w:val="00293635"/>
    <w:rsid w:val="002972A3"/>
    <w:rsid w:val="002C4635"/>
    <w:rsid w:val="002C62ED"/>
    <w:rsid w:val="002C75F5"/>
    <w:rsid w:val="002E1E26"/>
    <w:rsid w:val="00304B1C"/>
    <w:rsid w:val="00304BA5"/>
    <w:rsid w:val="00325799"/>
    <w:rsid w:val="003378F0"/>
    <w:rsid w:val="0035244D"/>
    <w:rsid w:val="003648DD"/>
    <w:rsid w:val="00376D5A"/>
    <w:rsid w:val="00380B42"/>
    <w:rsid w:val="003812AA"/>
    <w:rsid w:val="00381D15"/>
    <w:rsid w:val="00390D46"/>
    <w:rsid w:val="00391C4E"/>
    <w:rsid w:val="003975DA"/>
    <w:rsid w:val="003A2B26"/>
    <w:rsid w:val="003B0BAE"/>
    <w:rsid w:val="003B0E31"/>
    <w:rsid w:val="003D4714"/>
    <w:rsid w:val="00410C2D"/>
    <w:rsid w:val="00411F53"/>
    <w:rsid w:val="00415EA7"/>
    <w:rsid w:val="00421902"/>
    <w:rsid w:val="00424DB7"/>
    <w:rsid w:val="004402E2"/>
    <w:rsid w:val="00455D52"/>
    <w:rsid w:val="00470445"/>
    <w:rsid w:val="00474516"/>
    <w:rsid w:val="00491AFA"/>
    <w:rsid w:val="00495828"/>
    <w:rsid w:val="00496718"/>
    <w:rsid w:val="00496BD2"/>
    <w:rsid w:val="004A40F9"/>
    <w:rsid w:val="004A59B4"/>
    <w:rsid w:val="004A7464"/>
    <w:rsid w:val="004B2F08"/>
    <w:rsid w:val="004B4EA2"/>
    <w:rsid w:val="004C2C3C"/>
    <w:rsid w:val="004D016D"/>
    <w:rsid w:val="004D080C"/>
    <w:rsid w:val="004E03A2"/>
    <w:rsid w:val="004F6CB4"/>
    <w:rsid w:val="005067D1"/>
    <w:rsid w:val="005303A6"/>
    <w:rsid w:val="00547082"/>
    <w:rsid w:val="0054716D"/>
    <w:rsid w:val="005552A5"/>
    <w:rsid w:val="005662BF"/>
    <w:rsid w:val="00586A82"/>
    <w:rsid w:val="00590EF7"/>
    <w:rsid w:val="00595C0A"/>
    <w:rsid w:val="005C3AA2"/>
    <w:rsid w:val="005C4064"/>
    <w:rsid w:val="005C4289"/>
    <w:rsid w:val="005C573B"/>
    <w:rsid w:val="005D628B"/>
    <w:rsid w:val="005D78C0"/>
    <w:rsid w:val="005F1F02"/>
    <w:rsid w:val="005F5265"/>
    <w:rsid w:val="00600644"/>
    <w:rsid w:val="006035BE"/>
    <w:rsid w:val="00615BE7"/>
    <w:rsid w:val="00634DD6"/>
    <w:rsid w:val="00643E84"/>
    <w:rsid w:val="00652E82"/>
    <w:rsid w:val="006670AC"/>
    <w:rsid w:val="00671107"/>
    <w:rsid w:val="006961EF"/>
    <w:rsid w:val="006B02D6"/>
    <w:rsid w:val="006E7FB8"/>
    <w:rsid w:val="006F31CD"/>
    <w:rsid w:val="00721A62"/>
    <w:rsid w:val="007227CC"/>
    <w:rsid w:val="007258CD"/>
    <w:rsid w:val="00735463"/>
    <w:rsid w:val="00736BDF"/>
    <w:rsid w:val="00750815"/>
    <w:rsid w:val="00754438"/>
    <w:rsid w:val="00756F4C"/>
    <w:rsid w:val="00757E65"/>
    <w:rsid w:val="0077192F"/>
    <w:rsid w:val="00776ACC"/>
    <w:rsid w:val="007A1F03"/>
    <w:rsid w:val="007C0524"/>
    <w:rsid w:val="007C5E37"/>
    <w:rsid w:val="007D2547"/>
    <w:rsid w:val="007D306C"/>
    <w:rsid w:val="007E4526"/>
    <w:rsid w:val="007E7A75"/>
    <w:rsid w:val="00800339"/>
    <w:rsid w:val="0080434E"/>
    <w:rsid w:val="00806925"/>
    <w:rsid w:val="00807E36"/>
    <w:rsid w:val="00825C80"/>
    <w:rsid w:val="008369FB"/>
    <w:rsid w:val="00847895"/>
    <w:rsid w:val="008518A5"/>
    <w:rsid w:val="008671BC"/>
    <w:rsid w:val="00885D15"/>
    <w:rsid w:val="008959A4"/>
    <w:rsid w:val="008A5571"/>
    <w:rsid w:val="008B68BF"/>
    <w:rsid w:val="008C01D6"/>
    <w:rsid w:val="008C5FBC"/>
    <w:rsid w:val="008C6AE7"/>
    <w:rsid w:val="008D3E95"/>
    <w:rsid w:val="008E1F23"/>
    <w:rsid w:val="00903C8F"/>
    <w:rsid w:val="009152A5"/>
    <w:rsid w:val="00944060"/>
    <w:rsid w:val="0094555D"/>
    <w:rsid w:val="00956F97"/>
    <w:rsid w:val="0096110F"/>
    <w:rsid w:val="00963D9B"/>
    <w:rsid w:val="00964472"/>
    <w:rsid w:val="00971ECE"/>
    <w:rsid w:val="00974E90"/>
    <w:rsid w:val="009854AA"/>
    <w:rsid w:val="009B0B49"/>
    <w:rsid w:val="009D5060"/>
    <w:rsid w:val="009E64C0"/>
    <w:rsid w:val="00A074B2"/>
    <w:rsid w:val="00A11D15"/>
    <w:rsid w:val="00A15181"/>
    <w:rsid w:val="00A53F43"/>
    <w:rsid w:val="00A82A21"/>
    <w:rsid w:val="00AA0ADD"/>
    <w:rsid w:val="00AA1F2E"/>
    <w:rsid w:val="00AA304D"/>
    <w:rsid w:val="00AA3B04"/>
    <w:rsid w:val="00AB1556"/>
    <w:rsid w:val="00AB4B88"/>
    <w:rsid w:val="00AD2F63"/>
    <w:rsid w:val="00AF245A"/>
    <w:rsid w:val="00B04C69"/>
    <w:rsid w:val="00B0730D"/>
    <w:rsid w:val="00B13101"/>
    <w:rsid w:val="00B1481D"/>
    <w:rsid w:val="00B216B4"/>
    <w:rsid w:val="00B27CE9"/>
    <w:rsid w:val="00B40620"/>
    <w:rsid w:val="00BA491A"/>
    <w:rsid w:val="00BA69AF"/>
    <w:rsid w:val="00BC34EF"/>
    <w:rsid w:val="00BC6546"/>
    <w:rsid w:val="00BC7DE0"/>
    <w:rsid w:val="00BD27AA"/>
    <w:rsid w:val="00BE03A2"/>
    <w:rsid w:val="00BE0E3C"/>
    <w:rsid w:val="00BF0679"/>
    <w:rsid w:val="00C01BF3"/>
    <w:rsid w:val="00C06200"/>
    <w:rsid w:val="00C073CF"/>
    <w:rsid w:val="00C23ABE"/>
    <w:rsid w:val="00C47FC7"/>
    <w:rsid w:val="00C82C6E"/>
    <w:rsid w:val="00C95FEE"/>
    <w:rsid w:val="00C96DB8"/>
    <w:rsid w:val="00C97DCC"/>
    <w:rsid w:val="00CA30F7"/>
    <w:rsid w:val="00CA413A"/>
    <w:rsid w:val="00CC3221"/>
    <w:rsid w:val="00CE4AC6"/>
    <w:rsid w:val="00CE5C6F"/>
    <w:rsid w:val="00CF0AE3"/>
    <w:rsid w:val="00CF5E4B"/>
    <w:rsid w:val="00D03B88"/>
    <w:rsid w:val="00D06E0C"/>
    <w:rsid w:val="00D349B7"/>
    <w:rsid w:val="00D43A7B"/>
    <w:rsid w:val="00D47E5F"/>
    <w:rsid w:val="00D63D91"/>
    <w:rsid w:val="00D64816"/>
    <w:rsid w:val="00D9041E"/>
    <w:rsid w:val="00DB5FB4"/>
    <w:rsid w:val="00DB6A9C"/>
    <w:rsid w:val="00DE2B8B"/>
    <w:rsid w:val="00DF0214"/>
    <w:rsid w:val="00E10A9A"/>
    <w:rsid w:val="00E17171"/>
    <w:rsid w:val="00E226E8"/>
    <w:rsid w:val="00E27FB8"/>
    <w:rsid w:val="00E35D60"/>
    <w:rsid w:val="00E679BB"/>
    <w:rsid w:val="00E743FC"/>
    <w:rsid w:val="00E74C18"/>
    <w:rsid w:val="00E82AAC"/>
    <w:rsid w:val="00E85410"/>
    <w:rsid w:val="00EC5169"/>
    <w:rsid w:val="00ED0F4A"/>
    <w:rsid w:val="00ED246A"/>
    <w:rsid w:val="00ED49EA"/>
    <w:rsid w:val="00EF1FED"/>
    <w:rsid w:val="00EF270C"/>
    <w:rsid w:val="00F041A3"/>
    <w:rsid w:val="00F04290"/>
    <w:rsid w:val="00F060B8"/>
    <w:rsid w:val="00F12427"/>
    <w:rsid w:val="00F13160"/>
    <w:rsid w:val="00F24EEB"/>
    <w:rsid w:val="00F44B08"/>
    <w:rsid w:val="00F634F9"/>
    <w:rsid w:val="00F760AF"/>
    <w:rsid w:val="00F86C64"/>
    <w:rsid w:val="00FB07AB"/>
    <w:rsid w:val="00FD2F7C"/>
    <w:rsid w:val="00FD6185"/>
    <w:rsid w:val="00FE031F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FE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tun">
    <w:name w:val="Text tabulka tučně"/>
    <w:basedOn w:val="Normln"/>
    <w:rsid w:val="00EF1FED"/>
    <w:pPr>
      <w:spacing w:after="0"/>
      <w:jc w:val="both"/>
    </w:pPr>
    <w:rPr>
      <w:rFonts w:ascii="Arial" w:eastAsia="Times New Roman" w:hAnsi="Arial" w:cs="Times New Roman"/>
      <w:b/>
      <w:bCs/>
      <w:sz w:val="22"/>
      <w:szCs w:val="20"/>
      <w:lang w:eastAsia="en-US"/>
    </w:rPr>
  </w:style>
  <w:style w:type="character" w:customStyle="1" w:styleId="Texttabulka">
    <w:name w:val="Text tabulka"/>
    <w:basedOn w:val="Standardnpsmoodstavce"/>
    <w:rsid w:val="00EF1FED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EF1FED"/>
    <w:rPr>
      <w:rFonts w:ascii="Arial" w:hAnsi="Arial" w:cs="Arial" w:hint="default"/>
      <w:i/>
      <w:iCs/>
    </w:rPr>
  </w:style>
  <w:style w:type="table" w:customStyle="1" w:styleId="Svtlseznamzvraznn11">
    <w:name w:val="Světlý seznam – zvýraznění 11"/>
    <w:basedOn w:val="Normlntabulka"/>
    <w:uiPriority w:val="61"/>
    <w:rsid w:val="00EF1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Normlntext">
    <w:name w:val="Normální text"/>
    <w:basedOn w:val="Odstavecseseznamem"/>
    <w:rsid w:val="00EF1FED"/>
    <w:pPr>
      <w:spacing w:before="240" w:after="120" w:line="276" w:lineRule="auto"/>
      <w:ind w:left="714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Nadpistextu">
    <w:name w:val="Nadpis textu"/>
    <w:basedOn w:val="Odstavecseseznamem"/>
    <w:rsid w:val="00EF1FED"/>
    <w:pPr>
      <w:spacing w:before="240" w:after="120" w:line="276" w:lineRule="auto"/>
    </w:pPr>
    <w:rPr>
      <w:rFonts w:ascii="Arial" w:eastAsia="Times New Roman" w:hAnsi="Arial" w:cs="Times New Roman"/>
      <w:b/>
      <w:bCs/>
      <w:szCs w:val="20"/>
      <w:lang w:eastAsia="en-US"/>
    </w:rPr>
  </w:style>
  <w:style w:type="paragraph" w:customStyle="1" w:styleId="Normmlntext-odrka">
    <w:name w:val="Normmální text - odrážka"/>
    <w:basedOn w:val="Normlntext"/>
    <w:rsid w:val="00EF1FED"/>
    <w:pPr>
      <w:spacing w:before="180" w:after="180"/>
    </w:pPr>
  </w:style>
  <w:style w:type="character" w:customStyle="1" w:styleId="Nadpistmata">
    <w:name w:val="Nadpis témata"/>
    <w:basedOn w:val="Standardnpsmoodstavce"/>
    <w:rsid w:val="00EF1FED"/>
    <w:rPr>
      <w:rFonts w:ascii="Arial" w:hAnsi="Arial" w:cs="Arial" w:hint="default"/>
      <w:b/>
      <w:bCs/>
      <w:color w:val="005392"/>
      <w:sz w:val="28"/>
    </w:rPr>
  </w:style>
  <w:style w:type="paragraph" w:styleId="Odstavecseseznamem">
    <w:name w:val="List Paragraph"/>
    <w:aliases w:val="Nad,List Paragraph,Odstavec cíl se seznamem,Odstavec se seznamem5,Odrážky,Odstavec_muj"/>
    <w:basedOn w:val="Normln"/>
    <w:link w:val="OdstavecseseznamemChar"/>
    <w:uiPriority w:val="34"/>
    <w:qFormat/>
    <w:rsid w:val="00EF1FE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rážky Char,Odstavec_muj Char"/>
    <w:basedOn w:val="Standardnpsmoodstavce"/>
    <w:link w:val="Odstavecseseznamem"/>
    <w:uiPriority w:val="34"/>
    <w:locked/>
    <w:rsid w:val="00376D5A"/>
    <w:rPr>
      <w:rFonts w:eastAsiaTheme="minorEastAsia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806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9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925"/>
    <w:rPr>
      <w:rFonts w:eastAsiaTheme="minorEastAsia"/>
      <w:sz w:val="20"/>
      <w:szCs w:val="20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925"/>
    <w:rPr>
      <w:rFonts w:eastAsiaTheme="minorEastAsia"/>
      <w:b/>
      <w:bCs/>
      <w:sz w:val="20"/>
      <w:szCs w:val="20"/>
      <w:lang w:val="en-US" w:eastAsia="ja-JP"/>
    </w:rPr>
  </w:style>
  <w:style w:type="paragraph" w:customStyle="1" w:styleId="default">
    <w:name w:val="default"/>
    <w:basedOn w:val="Normln"/>
    <w:rsid w:val="00390D46"/>
    <w:pPr>
      <w:spacing w:after="0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2E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FE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tun">
    <w:name w:val="Text tabulka tučně"/>
    <w:basedOn w:val="Normln"/>
    <w:rsid w:val="00EF1FED"/>
    <w:pPr>
      <w:spacing w:after="0"/>
      <w:jc w:val="both"/>
    </w:pPr>
    <w:rPr>
      <w:rFonts w:ascii="Arial" w:eastAsia="Times New Roman" w:hAnsi="Arial" w:cs="Times New Roman"/>
      <w:b/>
      <w:bCs/>
      <w:sz w:val="22"/>
      <w:szCs w:val="20"/>
      <w:lang w:eastAsia="en-US"/>
    </w:rPr>
  </w:style>
  <w:style w:type="character" w:customStyle="1" w:styleId="Texttabulka">
    <w:name w:val="Text tabulka"/>
    <w:basedOn w:val="Standardnpsmoodstavce"/>
    <w:rsid w:val="00EF1FED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EF1FED"/>
    <w:rPr>
      <w:rFonts w:ascii="Arial" w:hAnsi="Arial" w:cs="Arial" w:hint="default"/>
      <w:i/>
      <w:iCs/>
    </w:rPr>
  </w:style>
  <w:style w:type="table" w:customStyle="1" w:styleId="Svtlseznamzvraznn11">
    <w:name w:val="Světlý seznam – zvýraznění 11"/>
    <w:basedOn w:val="Normlntabulka"/>
    <w:uiPriority w:val="61"/>
    <w:rsid w:val="00EF1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Normlntext">
    <w:name w:val="Normální text"/>
    <w:basedOn w:val="Odstavecseseznamem"/>
    <w:rsid w:val="00EF1FED"/>
    <w:pPr>
      <w:spacing w:before="240" w:after="120" w:line="276" w:lineRule="auto"/>
      <w:ind w:left="714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Nadpistextu">
    <w:name w:val="Nadpis textu"/>
    <w:basedOn w:val="Odstavecseseznamem"/>
    <w:rsid w:val="00EF1FED"/>
    <w:pPr>
      <w:spacing w:before="240" w:after="120" w:line="276" w:lineRule="auto"/>
    </w:pPr>
    <w:rPr>
      <w:rFonts w:ascii="Arial" w:eastAsia="Times New Roman" w:hAnsi="Arial" w:cs="Times New Roman"/>
      <w:b/>
      <w:bCs/>
      <w:szCs w:val="20"/>
      <w:lang w:eastAsia="en-US"/>
    </w:rPr>
  </w:style>
  <w:style w:type="paragraph" w:customStyle="1" w:styleId="Normmlntext-odrka">
    <w:name w:val="Normmální text - odrážka"/>
    <w:basedOn w:val="Normlntext"/>
    <w:rsid w:val="00EF1FED"/>
    <w:pPr>
      <w:spacing w:before="180" w:after="180"/>
    </w:pPr>
  </w:style>
  <w:style w:type="character" w:customStyle="1" w:styleId="Nadpistmata">
    <w:name w:val="Nadpis témata"/>
    <w:basedOn w:val="Standardnpsmoodstavce"/>
    <w:rsid w:val="00EF1FED"/>
    <w:rPr>
      <w:rFonts w:ascii="Arial" w:hAnsi="Arial" w:cs="Arial" w:hint="default"/>
      <w:b/>
      <w:bCs/>
      <w:color w:val="005392"/>
      <w:sz w:val="28"/>
    </w:rPr>
  </w:style>
  <w:style w:type="paragraph" w:styleId="Odstavecseseznamem">
    <w:name w:val="List Paragraph"/>
    <w:aliases w:val="Nad,List Paragraph,Odstavec cíl se seznamem,Odstavec se seznamem5,Odrážky,Odstavec_muj"/>
    <w:basedOn w:val="Normln"/>
    <w:link w:val="OdstavecseseznamemChar"/>
    <w:uiPriority w:val="34"/>
    <w:qFormat/>
    <w:rsid w:val="00EF1FE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rážky Char,Odstavec_muj Char"/>
    <w:basedOn w:val="Standardnpsmoodstavce"/>
    <w:link w:val="Odstavecseseznamem"/>
    <w:uiPriority w:val="34"/>
    <w:locked/>
    <w:rsid w:val="00376D5A"/>
    <w:rPr>
      <w:rFonts w:eastAsiaTheme="minorEastAsia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806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9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925"/>
    <w:rPr>
      <w:rFonts w:eastAsiaTheme="minorEastAsia"/>
      <w:sz w:val="20"/>
      <w:szCs w:val="20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925"/>
    <w:rPr>
      <w:rFonts w:eastAsiaTheme="minorEastAsia"/>
      <w:b/>
      <w:bCs/>
      <w:sz w:val="20"/>
      <w:szCs w:val="20"/>
      <w:lang w:val="en-US" w:eastAsia="ja-JP"/>
    </w:rPr>
  </w:style>
  <w:style w:type="paragraph" w:customStyle="1" w:styleId="default">
    <w:name w:val="default"/>
    <w:basedOn w:val="Normln"/>
    <w:rsid w:val="00390D46"/>
    <w:pPr>
      <w:spacing w:after="0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2E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Lešková</dc:creator>
  <cp:lastModifiedBy>Martin Janda</cp:lastModifiedBy>
  <cp:revision>12</cp:revision>
  <dcterms:created xsi:type="dcterms:W3CDTF">2016-09-06T11:29:00Z</dcterms:created>
  <dcterms:modified xsi:type="dcterms:W3CDTF">2017-02-21T06:42:00Z</dcterms:modified>
</cp:coreProperties>
</file>