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B9">
        <w:rPr>
          <w:rFonts w:cs="Arial"/>
          <w:b/>
          <w:sz w:val="32"/>
          <w:szCs w:val="32"/>
        </w:rPr>
        <w:tab/>
      </w:r>
    </w:p>
    <w:p w:rsidR="0076117D" w:rsidRPr="00EA4DBF" w:rsidRDefault="0076117D" w:rsidP="007F06B9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 </w:t>
      </w:r>
      <w:r w:rsidR="00D8144B">
        <w:rPr>
          <w:rFonts w:cs="Arial"/>
          <w:b/>
          <w:sz w:val="36"/>
          <w:szCs w:val="36"/>
        </w:rPr>
        <w:t>10</w:t>
      </w:r>
      <w:r w:rsidR="00461095">
        <w:rPr>
          <w:rFonts w:cs="Arial"/>
          <w:b/>
          <w:sz w:val="36"/>
          <w:szCs w:val="36"/>
        </w:rPr>
        <w:t>. výzvě v IROP</w:t>
      </w:r>
    </w:p>
    <w:p w:rsidR="0076117D" w:rsidRDefault="005D0B81" w:rsidP="007F06B9">
      <w:pPr>
        <w:pBdr>
          <w:bottom w:val="single" w:sz="6" w:space="1" w:color="auto"/>
        </w:pBdr>
        <w:spacing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„</w:t>
      </w:r>
      <w:r w:rsidR="00D8144B">
        <w:rPr>
          <w:rFonts w:cs="Arial"/>
          <w:b/>
          <w:sz w:val="36"/>
          <w:szCs w:val="36"/>
        </w:rPr>
        <w:t>Kyberbezpečnost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D8144B">
        <w:rPr>
          <w:rFonts w:cs="Arial"/>
          <w:sz w:val="21"/>
          <w:szCs w:val="21"/>
        </w:rPr>
        <w:t>11</w:t>
      </w:r>
      <w:r w:rsidR="00F53FED">
        <w:rPr>
          <w:rFonts w:cs="Arial"/>
          <w:sz w:val="21"/>
          <w:szCs w:val="21"/>
        </w:rPr>
        <w:t>. 1</w:t>
      </w:r>
      <w:r w:rsidR="00B62071">
        <w:rPr>
          <w:rFonts w:cs="Arial"/>
          <w:sz w:val="21"/>
          <w:szCs w:val="21"/>
        </w:rPr>
        <w:t>1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461095" w:rsidRPr="00F53FED" w:rsidRDefault="007349EF" w:rsidP="008438D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8438D8" w:rsidRPr="008438D8">
        <w:rPr>
          <w:rFonts w:eastAsia="Times New Roman" w:cs="Arial"/>
          <w:b/>
          <w:sz w:val="24"/>
          <w:szCs w:val="24"/>
        </w:rPr>
        <w:t>Krajský úřad Středočeského kraje, zasedací místnost Zastupitelstva, Zborovská 11, Praha 5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D8144B">
        <w:rPr>
          <w:rFonts w:cs="Arial"/>
          <w:b/>
          <w:sz w:val="21"/>
          <w:szCs w:val="21"/>
        </w:rPr>
        <w:t>11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F53FED">
        <w:rPr>
          <w:rFonts w:cs="Arial"/>
          <w:b/>
          <w:sz w:val="21"/>
          <w:szCs w:val="21"/>
        </w:rPr>
        <w:t>1</w:t>
      </w:r>
      <w:r w:rsidR="00B62071">
        <w:rPr>
          <w:rFonts w:cs="Arial"/>
          <w:b/>
          <w:sz w:val="21"/>
          <w:szCs w:val="21"/>
        </w:rPr>
        <w:t>1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2015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6C6421">
        <w:rPr>
          <w:rFonts w:cs="Arial"/>
          <w:sz w:val="21"/>
          <w:szCs w:val="21"/>
        </w:rPr>
        <w:t>14:0</w:t>
      </w:r>
      <w:r w:rsidR="007349EF" w:rsidRPr="00230189">
        <w:rPr>
          <w:rFonts w:cs="Arial"/>
          <w:sz w:val="21"/>
          <w:szCs w:val="21"/>
        </w:rPr>
        <w:t>0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D4400" w:rsidRDefault="00FD4400" w:rsidP="008A04AF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>– 10:00</w:t>
      </w:r>
      <w:r w:rsidRPr="00B5263F">
        <w:rPr>
          <w:rFonts w:cs="Arial"/>
          <w:sz w:val="21"/>
          <w:szCs w:val="21"/>
        </w:rPr>
        <w:tab/>
      </w:r>
      <w:r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 w:rsidR="00230189">
        <w:rPr>
          <w:rFonts w:cs="Arial"/>
          <w:b/>
          <w:sz w:val="21"/>
          <w:szCs w:val="21"/>
        </w:rPr>
        <w:t>,</w:t>
      </w:r>
      <w:r>
        <w:rPr>
          <w:rFonts w:cs="Arial"/>
          <w:b/>
          <w:sz w:val="21"/>
          <w:szCs w:val="21"/>
        </w:rPr>
        <w:t xml:space="preserve"> Řídicího orgánu IROP a Centra pro regionální rozvoj České republiky</w:t>
      </w:r>
      <w:r w:rsidR="006C6421">
        <w:rPr>
          <w:rFonts w:cs="Arial"/>
          <w:b/>
          <w:sz w:val="21"/>
          <w:szCs w:val="21"/>
        </w:rPr>
        <w:t xml:space="preserve"> (zástupce ŘO IROP)</w:t>
      </w:r>
    </w:p>
    <w:p w:rsidR="00FD4400" w:rsidRDefault="00FD4400" w:rsidP="00FD440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CE588D" w:rsidRDefault="006C6421" w:rsidP="008A04AF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1F564613" wp14:editId="4BCB0EC2">
            <wp:simplePos x="0" y="0"/>
            <wp:positionH relativeFrom="margin">
              <wp:posOffset>1882140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27F7">
        <w:rPr>
          <w:rFonts w:cs="Arial"/>
          <w:sz w:val="21"/>
          <w:szCs w:val="21"/>
        </w:rPr>
        <w:t>10:00 – 1</w:t>
      </w:r>
      <w:r w:rsidR="00D8144B">
        <w:rPr>
          <w:rFonts w:cs="Arial"/>
          <w:sz w:val="21"/>
          <w:szCs w:val="21"/>
        </w:rPr>
        <w:t>1</w:t>
      </w:r>
      <w:r w:rsidR="00230189">
        <w:rPr>
          <w:rFonts w:cs="Arial"/>
          <w:sz w:val="21"/>
          <w:szCs w:val="21"/>
        </w:rPr>
        <w:t>:</w:t>
      </w:r>
      <w:r w:rsidR="00D8144B">
        <w:rPr>
          <w:rFonts w:cs="Arial"/>
          <w:sz w:val="21"/>
          <w:szCs w:val="21"/>
        </w:rPr>
        <w:t>00</w:t>
      </w:r>
      <w:r w:rsidR="00CE588D">
        <w:rPr>
          <w:rFonts w:cs="Arial"/>
          <w:b/>
          <w:sz w:val="21"/>
          <w:szCs w:val="21"/>
        </w:rPr>
        <w:t xml:space="preserve">  </w:t>
      </w:r>
      <w:r w:rsidR="00CE588D">
        <w:rPr>
          <w:rFonts w:cs="Arial"/>
          <w:b/>
          <w:sz w:val="21"/>
          <w:szCs w:val="21"/>
        </w:rPr>
        <w:tab/>
      </w:r>
      <w:r w:rsidR="00D8144B" w:rsidRPr="00D8144B">
        <w:rPr>
          <w:rFonts w:cs="Arial"/>
          <w:b/>
          <w:sz w:val="21"/>
          <w:szCs w:val="21"/>
        </w:rPr>
        <w:t>Problematika kybernetické bezpečnosti - požadavky  a terminologie zákona o kybernetické bezpečnosti, proces určení a technická podoba KII/VIS, technické aspekty bezpečnostních opatření podle vyhlášky 316/2014 Sb., proces posuzování projektu NBÚ pro vydání stanoviska (zástupce NBÚ)</w:t>
      </w:r>
      <w:bookmarkStart w:id="0" w:name="_GoBack"/>
      <w:bookmarkEnd w:id="0"/>
    </w:p>
    <w:p w:rsidR="00F95C16" w:rsidRDefault="00F95C16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</w:p>
    <w:p w:rsidR="008A04AF" w:rsidRDefault="00D8144B" w:rsidP="008A04AF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11:00 – 12</w:t>
      </w:r>
      <w:r w:rsidR="009227F7" w:rsidRPr="009227F7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00</w:t>
      </w:r>
      <w:r w:rsidR="008A04AF">
        <w:rPr>
          <w:rFonts w:cs="Arial"/>
          <w:b/>
          <w:sz w:val="21"/>
          <w:szCs w:val="21"/>
        </w:rPr>
        <w:t xml:space="preserve">        </w:t>
      </w:r>
      <w:r w:rsidRPr="00D8144B">
        <w:rPr>
          <w:rFonts w:cs="Arial"/>
          <w:b/>
          <w:noProof/>
          <w:sz w:val="21"/>
          <w:szCs w:val="21"/>
          <w:lang w:eastAsia="cs-CZ"/>
        </w:rPr>
        <w:t>10. výzva IROP  „Kybernetická bezpečnost</w:t>
      </w:r>
      <w:r w:rsidR="008A04AF">
        <w:rPr>
          <w:rFonts w:cs="Arial"/>
          <w:b/>
          <w:noProof/>
          <w:sz w:val="21"/>
          <w:szCs w:val="21"/>
          <w:lang w:eastAsia="cs-CZ"/>
        </w:rPr>
        <w:t xml:space="preserve">”: parametry výzvy, podporované </w:t>
      </w:r>
      <w:r w:rsidRPr="00D8144B">
        <w:rPr>
          <w:rFonts w:cs="Arial"/>
          <w:b/>
          <w:noProof/>
          <w:sz w:val="21"/>
          <w:szCs w:val="21"/>
          <w:lang w:eastAsia="cs-CZ"/>
        </w:rPr>
        <w:t>aktivity, způsobilé výdaje, povinné přílohy žádosti (zástupce ŘO IROP)</w:t>
      </w:r>
    </w:p>
    <w:p w:rsidR="008A04AF" w:rsidRDefault="008A04AF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</w:p>
    <w:p w:rsidR="008A04AF" w:rsidRDefault="008A04AF" w:rsidP="008A04AF">
      <w:pPr>
        <w:rPr>
          <w:rFonts w:cs="Arial"/>
          <w:b/>
          <w:sz w:val="21"/>
          <w:szCs w:val="21"/>
        </w:rPr>
      </w:pPr>
      <w:r>
        <w:rPr>
          <w:rFonts w:eastAsia="DINPro" w:cs="Arial"/>
          <w:sz w:val="21"/>
        </w:rPr>
        <w:t>12:00 – 14</w:t>
      </w:r>
      <w:r w:rsidR="00CE588D" w:rsidRPr="00CE4D6E">
        <w:rPr>
          <w:rFonts w:eastAsia="DINPro" w:cs="Arial"/>
          <w:sz w:val="21"/>
        </w:rPr>
        <w:t>:</w:t>
      </w:r>
      <w:r w:rsidR="00230189">
        <w:rPr>
          <w:rFonts w:eastAsia="DINPro" w:cs="Arial"/>
          <w:sz w:val="21"/>
        </w:rPr>
        <w:t>0</w:t>
      </w:r>
      <w:r w:rsidR="00CE588D" w:rsidRPr="00CE4D6E">
        <w:rPr>
          <w:rFonts w:eastAsia="DINPro" w:cs="Arial"/>
          <w:sz w:val="21"/>
        </w:rPr>
        <w:t>0</w:t>
      </w:r>
      <w:r>
        <w:rPr>
          <w:rFonts w:eastAsia="DINPro" w:cs="Arial"/>
          <w:sz w:val="21"/>
        </w:rPr>
        <w:tab/>
        <w:t xml:space="preserve">         </w:t>
      </w:r>
      <w:r w:rsidRPr="008A04AF">
        <w:rPr>
          <w:rFonts w:cs="Arial"/>
          <w:b/>
          <w:sz w:val="21"/>
          <w:szCs w:val="21"/>
        </w:rPr>
        <w:t xml:space="preserve">Postup pro podání žádosti o podporu v MS2014+, systém hodnocení </w:t>
      </w:r>
    </w:p>
    <w:p w:rsidR="008A04AF" w:rsidRPr="008A04AF" w:rsidRDefault="008A04AF" w:rsidP="008A04AF">
      <w:pPr>
        <w:ind w:left="1985"/>
        <w:rPr>
          <w:rFonts w:cs="Arial"/>
          <w:b/>
          <w:sz w:val="21"/>
          <w:szCs w:val="21"/>
        </w:rPr>
      </w:pPr>
      <w:r w:rsidRPr="008A04AF">
        <w:rPr>
          <w:rFonts w:cs="Arial"/>
          <w:b/>
          <w:sz w:val="21"/>
          <w:szCs w:val="21"/>
        </w:rPr>
        <w:t>projektů a další administrace projektu, výběrová a zadávací řízení (zástupce CRR)</w:t>
      </w:r>
    </w:p>
    <w:p w:rsidR="00CE588D" w:rsidRPr="00CE4D6E" w:rsidRDefault="00CE588D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sz w:val="21"/>
        </w:rPr>
      </w:pPr>
      <w:r w:rsidRPr="00CE4D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D79BC" wp14:editId="2BF3E5C8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88D" w:rsidRPr="00C65CC0" w:rsidRDefault="00CE588D" w:rsidP="00CE58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CE588D" w:rsidRPr="00C65CC0" w:rsidRDefault="00CE588D" w:rsidP="00CE58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88D" w:rsidRDefault="00CE588D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sz w:val="21"/>
        </w:rPr>
      </w:pPr>
    </w:p>
    <w:p w:rsidR="00CE588D" w:rsidRPr="00CE4D6E" w:rsidRDefault="006C6421" w:rsidP="006C6421">
      <w:pPr>
        <w:tabs>
          <w:tab w:val="left" w:pos="2000"/>
        </w:tabs>
        <w:spacing w:line="324" w:lineRule="auto"/>
        <w:rPr>
          <w:rFonts w:eastAsia="DINPro" w:cs="Arial"/>
          <w:b/>
          <w:sz w:val="21"/>
        </w:rPr>
      </w:pPr>
      <w:r>
        <w:rPr>
          <w:rFonts w:eastAsia="DINPro" w:cs="Arial"/>
          <w:sz w:val="21"/>
        </w:rPr>
        <w:t>14:00</w:t>
      </w:r>
      <w:r w:rsidR="00CE588D" w:rsidRPr="00CE4D6E">
        <w:rPr>
          <w:rFonts w:eastAsia="DINPro" w:cs="Arial"/>
          <w:b/>
          <w:sz w:val="21"/>
        </w:rPr>
        <w:tab/>
      </w:r>
      <w:r>
        <w:rPr>
          <w:rFonts w:eastAsia="DINPro" w:cs="Arial"/>
          <w:b/>
          <w:sz w:val="21"/>
        </w:rPr>
        <w:t>Závěr</w:t>
      </w:r>
      <w:r w:rsidR="00CE588D" w:rsidRPr="00AA196E">
        <w:rPr>
          <w:rFonts w:eastAsia="DINPro" w:cs="Arial"/>
          <w:b/>
          <w:color w:val="231F20"/>
          <w:sz w:val="21"/>
        </w:rPr>
        <w:t xml:space="preserve"> </w:t>
      </w:r>
    </w:p>
    <w:p w:rsidR="00CE588D" w:rsidRDefault="00CE588D" w:rsidP="00CE588D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5D4CEB" w:rsidP="005D4CEB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12" w:rsidRDefault="00C43312">
      <w:pPr>
        <w:spacing w:line="240" w:lineRule="auto"/>
      </w:pPr>
      <w:r>
        <w:separator/>
      </w:r>
    </w:p>
  </w:endnote>
  <w:endnote w:type="continuationSeparator" w:id="0">
    <w:p w:rsidR="00C43312" w:rsidRDefault="00C4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12" w:rsidRDefault="00C43312">
      <w:pPr>
        <w:spacing w:line="240" w:lineRule="auto"/>
      </w:pPr>
      <w:r>
        <w:separator/>
      </w:r>
    </w:p>
  </w:footnote>
  <w:footnote w:type="continuationSeparator" w:id="0">
    <w:p w:rsidR="00C43312" w:rsidRDefault="00C4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210FA1"/>
    <w:rsid w:val="00212572"/>
    <w:rsid w:val="00230189"/>
    <w:rsid w:val="00250A9E"/>
    <w:rsid w:val="00254A19"/>
    <w:rsid w:val="00256920"/>
    <w:rsid w:val="00270823"/>
    <w:rsid w:val="002721D3"/>
    <w:rsid w:val="00281AC5"/>
    <w:rsid w:val="002849A0"/>
    <w:rsid w:val="00290713"/>
    <w:rsid w:val="002A1E14"/>
    <w:rsid w:val="002A2029"/>
    <w:rsid w:val="002A6AAA"/>
    <w:rsid w:val="002A7480"/>
    <w:rsid w:val="002B385D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4CEB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C6421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06B9"/>
    <w:rsid w:val="007F140D"/>
    <w:rsid w:val="007F2A08"/>
    <w:rsid w:val="007F6329"/>
    <w:rsid w:val="008123D6"/>
    <w:rsid w:val="00813810"/>
    <w:rsid w:val="008241CB"/>
    <w:rsid w:val="008270B0"/>
    <w:rsid w:val="0083791A"/>
    <w:rsid w:val="008438D8"/>
    <w:rsid w:val="00857DFF"/>
    <w:rsid w:val="008700B3"/>
    <w:rsid w:val="008750C8"/>
    <w:rsid w:val="0089343B"/>
    <w:rsid w:val="008A04AF"/>
    <w:rsid w:val="008B1C2E"/>
    <w:rsid w:val="008B4E9A"/>
    <w:rsid w:val="008B7598"/>
    <w:rsid w:val="008D29EA"/>
    <w:rsid w:val="008D732D"/>
    <w:rsid w:val="008E53E8"/>
    <w:rsid w:val="008F1DBC"/>
    <w:rsid w:val="008F5503"/>
    <w:rsid w:val="0090552F"/>
    <w:rsid w:val="00910717"/>
    <w:rsid w:val="00921A80"/>
    <w:rsid w:val="009227F7"/>
    <w:rsid w:val="00932668"/>
    <w:rsid w:val="00937920"/>
    <w:rsid w:val="0094572A"/>
    <w:rsid w:val="00961D54"/>
    <w:rsid w:val="009700E1"/>
    <w:rsid w:val="00972BD8"/>
    <w:rsid w:val="00991C59"/>
    <w:rsid w:val="009A08FC"/>
    <w:rsid w:val="009A4987"/>
    <w:rsid w:val="009B6782"/>
    <w:rsid w:val="009D7C07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81D72"/>
    <w:rsid w:val="00A939F7"/>
    <w:rsid w:val="00AB4FD6"/>
    <w:rsid w:val="00AD5A29"/>
    <w:rsid w:val="00AD778E"/>
    <w:rsid w:val="00AD7A4D"/>
    <w:rsid w:val="00B1356E"/>
    <w:rsid w:val="00B14853"/>
    <w:rsid w:val="00B16798"/>
    <w:rsid w:val="00B23A90"/>
    <w:rsid w:val="00B31575"/>
    <w:rsid w:val="00B31EA0"/>
    <w:rsid w:val="00B43838"/>
    <w:rsid w:val="00B5263F"/>
    <w:rsid w:val="00B62071"/>
    <w:rsid w:val="00B644D6"/>
    <w:rsid w:val="00B717CA"/>
    <w:rsid w:val="00B769F7"/>
    <w:rsid w:val="00B82E02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3312"/>
    <w:rsid w:val="00C44AA2"/>
    <w:rsid w:val="00C4559F"/>
    <w:rsid w:val="00C70BBF"/>
    <w:rsid w:val="00C754B1"/>
    <w:rsid w:val="00C81EB8"/>
    <w:rsid w:val="00CB34A9"/>
    <w:rsid w:val="00CC373B"/>
    <w:rsid w:val="00CE45A6"/>
    <w:rsid w:val="00CE588D"/>
    <w:rsid w:val="00CF3313"/>
    <w:rsid w:val="00CF669D"/>
    <w:rsid w:val="00D263AF"/>
    <w:rsid w:val="00D32133"/>
    <w:rsid w:val="00D50EE1"/>
    <w:rsid w:val="00D6138E"/>
    <w:rsid w:val="00D623D0"/>
    <w:rsid w:val="00D8144B"/>
    <w:rsid w:val="00DA13FB"/>
    <w:rsid w:val="00DA2690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A35EF"/>
    <w:rsid w:val="00EA4DBF"/>
    <w:rsid w:val="00EA6AD2"/>
    <w:rsid w:val="00EB69DE"/>
    <w:rsid w:val="00EC6DB8"/>
    <w:rsid w:val="00ED5537"/>
    <w:rsid w:val="00EE5BDB"/>
    <w:rsid w:val="00EE6683"/>
    <w:rsid w:val="00EF6320"/>
    <w:rsid w:val="00F11A13"/>
    <w:rsid w:val="00F1502B"/>
    <w:rsid w:val="00F177BE"/>
    <w:rsid w:val="00F46955"/>
    <w:rsid w:val="00F51DD0"/>
    <w:rsid w:val="00F53FED"/>
    <w:rsid w:val="00F61C40"/>
    <w:rsid w:val="00F75230"/>
    <w:rsid w:val="00F847E5"/>
    <w:rsid w:val="00F95C16"/>
    <w:rsid w:val="00FC1D48"/>
    <w:rsid w:val="00FC3CBF"/>
    <w:rsid w:val="00FC50BB"/>
    <w:rsid w:val="00FC70B3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223E-5EFB-488F-AAF7-EEB53156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17</cp:revision>
  <cp:lastPrinted>2015-08-04T15:31:00Z</cp:lastPrinted>
  <dcterms:created xsi:type="dcterms:W3CDTF">2015-08-04T15:40:00Z</dcterms:created>
  <dcterms:modified xsi:type="dcterms:W3CDTF">2015-10-27T08:15:00Z</dcterms:modified>
</cp:coreProperties>
</file>